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D9" w:rsidRDefault="00F6081B">
      <w:pPr>
        <w:pStyle w:val="Heading1"/>
        <w:spacing w:before="56"/>
        <w:ind w:left="38" w:firstLine="0"/>
        <w:jc w:val="center"/>
        <w:rPr>
          <w:b w:val="0"/>
          <w:bCs w:val="0"/>
        </w:rPr>
      </w:pPr>
      <w:r>
        <w:rPr>
          <w:spacing w:val="-2"/>
        </w:rPr>
        <w:t>FIŞA</w:t>
      </w:r>
      <w:r>
        <w:t xml:space="preserve"> </w:t>
      </w:r>
      <w:r>
        <w:rPr>
          <w:spacing w:val="-1"/>
        </w:rPr>
        <w:t>DISCIPLINEI</w:t>
      </w:r>
    </w:p>
    <w:p w:rsidR="000C1DD9" w:rsidRDefault="000C1DD9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69"/>
        <w:ind w:firstLine="12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Date </w:t>
      </w:r>
      <w:proofErr w:type="spellStart"/>
      <w:r>
        <w:rPr>
          <w:rFonts w:ascii="Times New Roman"/>
          <w:b/>
          <w:spacing w:val="-1"/>
          <w:sz w:val="24"/>
        </w:rPr>
        <w:t>despre</w:t>
      </w:r>
      <w:proofErr w:type="spellEnd"/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program</w:t>
      </w:r>
    </w:p>
    <w:p w:rsidR="000C1DD9" w:rsidRDefault="000C1DD9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6438"/>
      </w:tblGrid>
      <w:tr w:rsidR="000C1DD9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Instituţia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superior</w:t>
            </w:r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Universitatea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Creștină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Partium</w:t>
            </w:r>
            <w:proofErr w:type="spellEnd"/>
          </w:p>
        </w:tc>
      </w:tr>
      <w:tr w:rsidR="000C1DD9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Facultatea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Facultatea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Arte</w:t>
            </w:r>
          </w:p>
        </w:tc>
      </w:tr>
      <w:tr w:rsidR="000C1DD9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1.3.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Departamentul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Departamentul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  <w:proofErr w:type="spellEnd"/>
          </w:p>
        </w:tc>
      </w:tr>
      <w:tr w:rsidR="000C1DD9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1.4.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Domeniul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Limbă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  <w:proofErr w:type="spellEnd"/>
          </w:p>
        </w:tc>
      </w:tr>
      <w:tr w:rsidR="000C1DD9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1.5. </w:t>
            </w:r>
            <w:proofErr w:type="spellStart"/>
            <w:r>
              <w:rPr>
                <w:rFonts w:ascii="Times New Roman"/>
                <w:sz w:val="24"/>
              </w:rPr>
              <w:t>Ciclul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Masterat</w:t>
            </w:r>
            <w:proofErr w:type="spellEnd"/>
          </w:p>
        </w:tc>
      </w:tr>
      <w:tr w:rsidR="000C1DD9">
        <w:trPr>
          <w:trHeight w:hRule="exact" w:val="305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1.6.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Programul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  <w:r>
              <w:rPr>
                <w:rFonts w:ascii="Times New Roman"/>
                <w:sz w:val="24"/>
              </w:rPr>
              <w:t>/</w:t>
            </w:r>
            <w:proofErr w:type="spellStart"/>
            <w:r>
              <w:rPr>
                <w:rFonts w:ascii="Times New Roman"/>
                <w:sz w:val="24"/>
              </w:rPr>
              <w:t>Calificarea</w:t>
            </w:r>
            <w:proofErr w:type="spellEnd"/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960F3E">
            <w:pPr>
              <w:pStyle w:val="TableParagraph"/>
              <w:spacing w:line="267" w:lineRule="exact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Traducere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interpretariat</w:t>
            </w:r>
            <w:proofErr w:type="spellEnd"/>
            <w:r w:rsidR="00F6081B">
              <w:rPr>
                <w:rFonts w:ascii="Times New Roman" w:hAnsi="Times New Roman"/>
                <w:sz w:val="24"/>
              </w:rPr>
              <w:t xml:space="preserve"> </w:t>
            </w:r>
            <w:r w:rsidR="00F6081B">
              <w:rPr>
                <w:rFonts w:ascii="Times New Roman" w:hAnsi="Times New Roman"/>
                <w:spacing w:val="-1"/>
                <w:sz w:val="24"/>
              </w:rPr>
              <w:t>//</w:t>
            </w:r>
            <w:r w:rsidR="00F6081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6081B">
              <w:rPr>
                <w:rFonts w:ascii="Times New Roman" w:hAnsi="Times New Roman"/>
                <w:sz w:val="24"/>
              </w:rPr>
              <w:t>Masterat</w:t>
            </w:r>
            <w:proofErr w:type="spellEnd"/>
            <w:r w:rsidR="00F6081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6081B">
              <w:rPr>
                <w:rFonts w:ascii="Times New Roman" w:hAnsi="Times New Roman"/>
                <w:sz w:val="24"/>
              </w:rPr>
              <w:t>în</w:t>
            </w:r>
            <w:proofErr w:type="spellEnd"/>
            <w:r w:rsidR="00F6081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6081B">
              <w:rPr>
                <w:rFonts w:ascii="Times New Roman" w:hAnsi="Times New Roman"/>
                <w:sz w:val="24"/>
              </w:rPr>
              <w:t>filologie</w:t>
            </w:r>
            <w:proofErr w:type="spellEnd"/>
          </w:p>
        </w:tc>
      </w:tr>
    </w:tbl>
    <w:p w:rsidR="000C1DD9" w:rsidRDefault="000C1DD9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69"/>
        <w:ind w:left="47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 xml:space="preserve">Date </w:t>
      </w:r>
      <w:proofErr w:type="spellStart"/>
      <w:r>
        <w:rPr>
          <w:rFonts w:ascii="Times New Roman" w:hAnsi="Times New Roman"/>
          <w:b/>
          <w:spacing w:val="-1"/>
          <w:sz w:val="24"/>
        </w:rPr>
        <w:t>despre</w:t>
      </w:r>
      <w:proofErr w:type="spellEnd"/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disciplină</w:t>
      </w:r>
      <w:proofErr w:type="spellEnd"/>
    </w:p>
    <w:p w:rsidR="000C1DD9" w:rsidRDefault="000C1DD9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6"/>
        <w:gridCol w:w="6510"/>
      </w:tblGrid>
      <w:tr w:rsidR="000C1DD9">
        <w:trPr>
          <w:trHeight w:hRule="exact" w:val="310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Denumirea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disciplinei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46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internațional</w:t>
            </w:r>
            <w:proofErr w:type="spellEnd"/>
          </w:p>
        </w:tc>
      </w:tr>
      <w:tr w:rsidR="000C1DD9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curs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 w:rsidP="00F6081B">
            <w:pPr>
              <w:pStyle w:val="TableParagraph"/>
              <w:spacing w:line="246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  <w:spacing w:val="-2"/>
              </w:rPr>
              <w:t>Univ.</w:t>
            </w:r>
            <w:r>
              <w:rPr>
                <w:rFonts w:ascii="Times New Roman" w:hAnsi="Times New Roman"/>
              </w:rPr>
              <w:t xml:space="preserve"> dr. </w:t>
            </w:r>
            <w:proofErr w:type="spellStart"/>
            <w:r>
              <w:rPr>
                <w:rFonts w:ascii="Times New Roman" w:hAnsi="Times New Roman"/>
                <w:spacing w:val="-1"/>
              </w:rPr>
              <w:t>Antal-Fórizs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Ioan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James</w:t>
            </w:r>
          </w:p>
        </w:tc>
      </w:tr>
      <w:tr w:rsidR="000C1DD9">
        <w:trPr>
          <w:trHeight w:hRule="exact" w:val="27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seminar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46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  <w:spacing w:val="-2"/>
              </w:rPr>
              <w:t>Univ.</w:t>
            </w:r>
            <w:r>
              <w:rPr>
                <w:rFonts w:ascii="Times New Roman" w:hAnsi="Times New Roman"/>
              </w:rPr>
              <w:t xml:space="preserve"> dr. </w:t>
            </w:r>
            <w:proofErr w:type="spellStart"/>
            <w:r>
              <w:rPr>
                <w:rFonts w:ascii="Times New Roman" w:hAnsi="Times New Roman"/>
                <w:spacing w:val="-1"/>
              </w:rPr>
              <w:t>Antal-Fórizs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Ioan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James</w:t>
            </w:r>
          </w:p>
        </w:tc>
      </w:tr>
      <w:tr w:rsidR="000C1DD9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2.4. </w:t>
            </w:r>
            <w:proofErr w:type="spellStart"/>
            <w:r>
              <w:rPr>
                <w:rFonts w:ascii="Times New Roman"/>
                <w:sz w:val="24"/>
              </w:rPr>
              <w:t>Anul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4"/>
                <w:sz w:val="24"/>
              </w:rPr>
              <w:t>I.</w:t>
            </w:r>
          </w:p>
        </w:tc>
      </w:tr>
      <w:tr w:rsidR="000C1DD9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2.5.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Semestrul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</w:tr>
      <w:tr w:rsidR="000C1DD9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2.6. </w:t>
            </w:r>
            <w:proofErr w:type="spellStart"/>
            <w:r>
              <w:rPr>
                <w:rFonts w:ascii="Times New Roman"/>
                <w:sz w:val="24"/>
              </w:rPr>
              <w:t>Tipul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Examen</w:t>
            </w:r>
            <w:proofErr w:type="spellEnd"/>
          </w:p>
        </w:tc>
      </w:tr>
      <w:tr w:rsidR="000C1DD9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2.7. </w:t>
            </w:r>
            <w:proofErr w:type="spellStart"/>
            <w:r>
              <w:rPr>
                <w:rFonts w:ascii="Times New Roman"/>
                <w:spacing w:val="-2"/>
                <w:sz w:val="24"/>
              </w:rPr>
              <w:t>Regimul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disciplinei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Disciplină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obligatorie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DA</w:t>
            </w:r>
          </w:p>
        </w:tc>
      </w:tr>
    </w:tbl>
    <w:p w:rsidR="000C1DD9" w:rsidRDefault="000C1DD9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69"/>
        <w:ind w:left="47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b/>
          <w:spacing w:val="-2"/>
          <w:sz w:val="24"/>
        </w:rPr>
        <w:t>Timpul</w:t>
      </w:r>
      <w:proofErr w:type="spellEnd"/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total</w:t>
      </w:r>
      <w:r>
        <w:rPr>
          <w:rFonts w:ascii="Times New Roman"/>
          <w:b/>
          <w:sz w:val="24"/>
        </w:rPr>
        <w:t xml:space="preserve"> </w:t>
      </w:r>
      <w:proofErr w:type="spellStart"/>
      <w:r>
        <w:rPr>
          <w:rFonts w:ascii="Times New Roman"/>
          <w:b/>
          <w:spacing w:val="-1"/>
          <w:sz w:val="24"/>
        </w:rPr>
        <w:t>estimat</w:t>
      </w:r>
      <w:proofErr w:type="spellEnd"/>
    </w:p>
    <w:p w:rsidR="000C1DD9" w:rsidRDefault="000C1DD9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6"/>
        <w:gridCol w:w="711"/>
        <w:gridCol w:w="2273"/>
        <w:gridCol w:w="761"/>
      </w:tblGrid>
      <w:tr w:rsidR="000C1DD9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3.1.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săptămână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din </w:t>
            </w:r>
            <w:r>
              <w:rPr>
                <w:rFonts w:ascii="Times New Roman"/>
                <w:spacing w:val="-1"/>
                <w:sz w:val="24"/>
              </w:rPr>
              <w:t>care3.2.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3.3. </w:t>
            </w:r>
            <w:r>
              <w:rPr>
                <w:rFonts w:ascii="Times New Roman"/>
                <w:spacing w:val="-1"/>
                <w:sz w:val="24"/>
              </w:rPr>
              <w:t>seminar/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0C1DD9">
        <w:trPr>
          <w:trHeight w:hRule="exact" w:val="288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planul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învăţământ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din </w:t>
            </w:r>
            <w:r>
              <w:rPr>
                <w:rFonts w:ascii="Times New Roman"/>
                <w:spacing w:val="-1"/>
                <w:sz w:val="24"/>
              </w:rPr>
              <w:t>care3.5.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3.6. </w:t>
            </w:r>
            <w:r>
              <w:rPr>
                <w:rFonts w:ascii="Times New Roman"/>
                <w:spacing w:val="-1"/>
                <w:sz w:val="24"/>
              </w:rPr>
              <w:t>seminar/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0C1DD9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Distribuţia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fondului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timp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  <w:tr w:rsidR="000C1DD9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Studiul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după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manual,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suport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bibliografie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notiţe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6D5456">
            <w:pPr>
              <w:pStyle w:val="TableParagraph"/>
              <w:spacing w:line="269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suplimentară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bibliotecă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platforme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electronice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specialitate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teren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6D5456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Pregătire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seminarii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laboratoare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referate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portofolii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eseuri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C872D9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  <w:bookmarkStart w:id="0" w:name="_GoBack"/>
            <w:bookmarkEnd w:id="0"/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Tutoriat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Examinări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0C1DD9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Alte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 w:rsidR="000C1DD9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3.7.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ore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individual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C872D9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122</w:t>
            </w:r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3.8.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ore </w:t>
            </w:r>
            <w:proofErr w:type="spellStart"/>
            <w:r>
              <w:rPr>
                <w:rFonts w:ascii="Times New Roman"/>
                <w:sz w:val="24"/>
              </w:rPr>
              <w:t>pe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semestru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6D5456">
            <w:pPr>
              <w:pStyle w:val="TableParagraph"/>
              <w:spacing w:line="267" w:lineRule="exact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</w:tr>
      <w:tr w:rsidR="000C1DD9">
        <w:trPr>
          <w:trHeight w:hRule="exact" w:val="289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3.9.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credite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70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</w:tbl>
    <w:p w:rsidR="000C1DD9" w:rsidRDefault="000C1DD9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1DD9" w:rsidRDefault="00F6081B">
      <w:pPr>
        <w:numPr>
          <w:ilvl w:val="0"/>
          <w:numId w:val="9"/>
        </w:numPr>
        <w:tabs>
          <w:tab w:val="left" w:pos="473"/>
        </w:tabs>
        <w:spacing w:before="69"/>
        <w:ind w:left="472" w:hanging="233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Precondiţii</w:t>
      </w:r>
      <w:proofErr w:type="spellEnd"/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acolo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1"/>
          <w:sz w:val="24"/>
        </w:rPr>
        <w:t>unde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este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cazul</w:t>
      </w:r>
      <w:proofErr w:type="spellEnd"/>
      <w:r>
        <w:rPr>
          <w:rFonts w:ascii="Times New Roman" w:hAnsi="Times New Roman"/>
          <w:spacing w:val="-1"/>
          <w:sz w:val="24"/>
        </w:rPr>
        <w:t>)</w:t>
      </w:r>
    </w:p>
    <w:p w:rsidR="000C1DD9" w:rsidRDefault="000C1DD9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3"/>
      </w:tblGrid>
      <w:tr w:rsidR="000C1DD9">
        <w:trPr>
          <w:trHeight w:hRule="exact" w:val="286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4.1. de</w:t>
            </w:r>
            <w:r>
              <w:rPr>
                <w:rFonts w:ascii="Times New Roman"/>
                <w:spacing w:val="-1"/>
                <w:sz w:val="24"/>
              </w:rPr>
              <w:t xml:space="preserve"> curriculum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C1DD9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0C1DD9" w:rsidRDefault="000C1DD9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69"/>
        <w:ind w:left="47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</w:rPr>
        <w:t>Condiţii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acolo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unde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este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cazul</w:t>
      </w:r>
      <w:proofErr w:type="spellEnd"/>
      <w:r>
        <w:rPr>
          <w:rFonts w:ascii="Times New Roman" w:hAnsi="Times New Roman"/>
          <w:sz w:val="24"/>
        </w:rPr>
        <w:t>)</w:t>
      </w:r>
    </w:p>
    <w:p w:rsidR="000C1DD9" w:rsidRDefault="000C1DD9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9"/>
        <w:gridCol w:w="5307"/>
      </w:tblGrid>
      <w:tr w:rsidR="000C1DD9">
        <w:trPr>
          <w:trHeight w:hRule="exact" w:val="730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5.1.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cursului</w:t>
            </w:r>
            <w:proofErr w:type="spellEnd"/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" w:righ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dotată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z w:val="24"/>
              </w:rPr>
              <w:t xml:space="preserve"> laptop,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videoproiector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legătură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Internet,</w:t>
            </w:r>
            <w:r>
              <w:rPr>
                <w:rFonts w:ascii="Times New Roman" w:hAnsi="Times New Roman"/>
                <w:sz w:val="24"/>
              </w:rPr>
              <w:t xml:space="preserve"> software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adecvat</w:t>
            </w:r>
            <w:proofErr w:type="spellEnd"/>
          </w:p>
        </w:tc>
      </w:tr>
      <w:tr w:rsidR="000C1DD9">
        <w:trPr>
          <w:trHeight w:hRule="exact" w:val="540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seminarului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laboratorului</w:t>
            </w:r>
            <w:proofErr w:type="spellEnd"/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" w:right="5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seminar,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dotată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cu laptop,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videoproiector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legătură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Internet,</w:t>
            </w:r>
            <w:r>
              <w:rPr>
                <w:rFonts w:ascii="Times New Roman" w:hAnsi="Times New Roman"/>
                <w:sz w:val="24"/>
              </w:rPr>
              <w:t xml:space="preserve"> software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adecvat</w:t>
            </w:r>
            <w:proofErr w:type="spellEnd"/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  <w:sz w:val="24"/>
          <w:szCs w:val="24"/>
        </w:rPr>
        <w:sectPr w:rsidR="000C1DD9">
          <w:type w:val="continuous"/>
          <w:pgSz w:w="11930" w:h="16860"/>
          <w:pgMar w:top="1080" w:right="680" w:bottom="280" w:left="680" w:header="720" w:footer="720" w:gutter="0"/>
          <w:cols w:space="720"/>
        </w:sectPr>
      </w:pPr>
    </w:p>
    <w:p w:rsidR="000C1DD9" w:rsidRDefault="00F6081B">
      <w:pPr>
        <w:pStyle w:val="Heading1"/>
        <w:numPr>
          <w:ilvl w:val="0"/>
          <w:numId w:val="9"/>
        </w:numPr>
        <w:tabs>
          <w:tab w:val="left" w:pos="360"/>
        </w:tabs>
        <w:spacing w:before="56"/>
        <w:ind w:left="359"/>
        <w:jc w:val="left"/>
        <w:rPr>
          <w:b w:val="0"/>
          <w:bCs w:val="0"/>
        </w:rPr>
      </w:pPr>
      <w:proofErr w:type="spellStart"/>
      <w:r>
        <w:rPr>
          <w:spacing w:val="-1"/>
        </w:rPr>
        <w:lastRenderedPageBreak/>
        <w:t>Competenţe</w:t>
      </w:r>
      <w:proofErr w:type="spellEnd"/>
      <w:r>
        <w:rPr>
          <w:spacing w:val="-1"/>
        </w:rPr>
        <w:t xml:space="preserve"> </w:t>
      </w:r>
      <w:proofErr w:type="spellStart"/>
      <w:r>
        <w:t>specifice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acumulate</w:t>
      </w:r>
      <w:proofErr w:type="spellEnd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9"/>
      </w:tblGrid>
      <w:tr w:rsidR="000C1DD9">
        <w:trPr>
          <w:trHeight w:hRule="exact" w:val="3147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eficientă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modernă</w:t>
            </w:r>
            <w:proofErr w:type="spellEnd"/>
          </w:p>
          <w:p w:rsidR="000C1DD9" w:rsidRDefault="00F6081B">
            <w:pPr>
              <w:pStyle w:val="TableParagraph"/>
              <w:ind w:left="1" w:righ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C2.2.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Interpretarea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relației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dintre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mesajul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sau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contextul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său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explicarea</w:t>
            </w:r>
            <w:proofErr w:type="spellEnd"/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tehnicilor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argumentative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construcție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mesajului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0C1DD9" w:rsidRDefault="00F6081B">
            <w:pPr>
              <w:pStyle w:val="TableParagraph"/>
              <w:ind w:left="1"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C2.5.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Organizarea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dezbateri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construirea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caz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argumentarea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structurii</w:t>
            </w:r>
            <w:proofErr w:type="spellEnd"/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acestuia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0C1DD9" w:rsidRDefault="00F6081B">
            <w:pPr>
              <w:pStyle w:val="TableParagraph"/>
              <w:ind w:left="1" w:righ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sintetică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analitică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estetică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culturală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fenomenului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culturii</w:t>
            </w:r>
            <w:proofErr w:type="spellEnd"/>
            <w:r>
              <w:rPr>
                <w:rFonts w:ascii="Times New Roman" w:hAnsi="Times New Roman"/>
                <w:spacing w:val="7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populare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(protocol,</w:t>
            </w:r>
            <w:r>
              <w:rPr>
                <w:rFonts w:ascii="Times New Roman" w:hAnsi="Times New Roman"/>
                <w:sz w:val="24"/>
              </w:rPr>
              <w:t xml:space="preserve"> PR, </w:t>
            </w:r>
            <w:proofErr w:type="spellStart"/>
            <w:r>
              <w:rPr>
                <w:rFonts w:ascii="Times New Roman" w:hAnsi="Times New Roman"/>
                <w:sz w:val="24"/>
              </w:rPr>
              <w:t>diplomație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0C1DD9" w:rsidRDefault="00F6081B">
            <w:pPr>
              <w:pStyle w:val="TableParagraph"/>
              <w:ind w:left="1" w:right="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C3.3.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Relaționarea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contextelor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diverse,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operarea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tehnicile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analiză</w:t>
            </w:r>
            <w:proofErr w:type="spellEnd"/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textuală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Abordarea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r>
              <w:rPr>
                <w:rFonts w:ascii="Times New Roman" w:hAnsi="Times New Roman"/>
                <w:spacing w:val="-1"/>
                <w:sz w:val="24"/>
              </w:rPr>
              <w:t>diverse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perspective </w:t>
            </w:r>
            <w:r>
              <w:rPr>
                <w:rFonts w:ascii="Times New Roman" w:hAnsi="Times New Roman"/>
                <w:sz w:val="24"/>
              </w:rPr>
              <w:t>interpretative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text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precum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metodelor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etnologiei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antropologiei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culturale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investigarea</w:t>
            </w:r>
            <w:proofErr w:type="spellEnd"/>
            <w:r>
              <w:rPr>
                <w:rFonts w:ascii="Times New Roman" w:hAnsi="Times New Roman"/>
                <w:spacing w:val="11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fenomenelor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cultură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populară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0C1DD9">
        <w:trPr>
          <w:trHeight w:hRule="exact" w:val="1798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2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transversale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" w:right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CT1.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componentelor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domeniului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literaturii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deplină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concordanţă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etica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  <w:proofErr w:type="spellEnd"/>
          </w:p>
          <w:p w:rsidR="000C1DD9" w:rsidRDefault="00F6081B">
            <w:pPr>
              <w:pStyle w:val="TableParagraph"/>
              <w:ind w:left="1" w:right="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CT2.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Relaţionarea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echipă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interpersonală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asumarea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roluri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specifice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CT3.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Organizarea</w:t>
            </w:r>
            <w:proofErr w:type="spellEnd"/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</w:t>
            </w:r>
            <w:proofErr w:type="spellEnd"/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individual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proofErr w:type="spellEnd"/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continuă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îndeplinirea</w:t>
            </w:r>
            <w:proofErr w:type="spellEnd"/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proofErr w:type="spellEnd"/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informare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proiecte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proofErr w:type="spellEnd"/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9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programe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instituţionale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personală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  <w:proofErr w:type="spellEnd"/>
          </w:p>
        </w:tc>
      </w:tr>
    </w:tbl>
    <w:p w:rsidR="000C1DD9" w:rsidRDefault="000C1DD9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1DD9" w:rsidRDefault="00F6081B">
      <w:pPr>
        <w:numPr>
          <w:ilvl w:val="0"/>
          <w:numId w:val="9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Obiectivele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disciplinei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reieşind</w:t>
      </w:r>
      <w:proofErr w:type="spellEnd"/>
      <w:r>
        <w:rPr>
          <w:rFonts w:ascii="Times New Roman" w:hAnsi="Times New Roman"/>
          <w:sz w:val="24"/>
        </w:rPr>
        <w:t xml:space="preserve"> din </w:t>
      </w:r>
      <w:proofErr w:type="spellStart"/>
      <w:r>
        <w:rPr>
          <w:rFonts w:ascii="Times New Roman" w:hAnsi="Times New Roman"/>
          <w:spacing w:val="-1"/>
          <w:sz w:val="24"/>
        </w:rPr>
        <w:t>grila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competenţelor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specifice</w:t>
      </w:r>
      <w:proofErr w:type="spellEnd"/>
      <w:r>
        <w:rPr>
          <w:rFonts w:ascii="Times New Roman" w:hAnsi="Times New Roman"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acumulate</w:t>
      </w:r>
      <w:proofErr w:type="spellEnd"/>
      <w:r>
        <w:rPr>
          <w:rFonts w:ascii="Times New Roman" w:hAnsi="Times New Roman"/>
          <w:sz w:val="24"/>
        </w:rPr>
        <w:t>)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6"/>
      </w:tblGrid>
      <w:tr w:rsidR="000C1DD9">
        <w:trPr>
          <w:trHeight w:hRule="exact" w:val="3320"/>
        </w:trPr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2" w:righ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Obiectivul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general</w:t>
            </w:r>
            <w:r>
              <w:rPr>
                <w:rFonts w:ascii="Times New Roman"/>
                <w:sz w:val="24"/>
              </w:rPr>
              <w:t xml:space="preserve"> al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disciplinei</w:t>
            </w:r>
            <w:proofErr w:type="spellEnd"/>
          </w:p>
        </w:tc>
        <w:tc>
          <w:tcPr>
            <w:tcW w:w="7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03"/>
              </w:tabs>
              <w:spacing w:before="17" w:line="286" w:lineRule="exact"/>
              <w:ind w:right="127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Dobândirea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cunoştinţe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PR,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protocol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internațional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etichetă</w:t>
            </w:r>
            <w:proofErr w:type="spellEnd"/>
            <w:r>
              <w:rPr>
                <w:rFonts w:ascii="Times New Roman" w:hAnsi="Times New Roman"/>
                <w:spacing w:val="-1"/>
                <w:position w:val="1"/>
                <w:sz w:val="24"/>
              </w:rPr>
              <w:t>;</w:t>
            </w:r>
          </w:p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22"/>
              </w:tabs>
              <w:spacing w:line="238" w:lineRule="auto"/>
              <w:ind w:right="366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studenţilor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conceptele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ale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diverselor</w:t>
            </w:r>
            <w:proofErr w:type="spellEnd"/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discursuri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teoretice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surprinderea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modului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construi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reacţiona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al</w:t>
            </w:r>
            <w:r>
              <w:rPr>
                <w:rFonts w:ascii="Times New Roman" w:hAnsi="Times New Roman"/>
                <w:spacing w:val="8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discurs</w:t>
            </w:r>
            <w:proofErr w:type="spellEnd"/>
          </w:p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22"/>
              </w:tabs>
              <w:spacing w:before="2" w:line="293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gândirii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critice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asupra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studiat</w:t>
            </w:r>
            <w:proofErr w:type="spellEnd"/>
          </w:p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22"/>
              </w:tabs>
              <w:ind w:right="346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Cunoaşterea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adecvată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noţiunilor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datelor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proceselor</w:t>
            </w:r>
            <w:proofErr w:type="spellEnd"/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protocolului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etichetei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diplomatice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necesare</w:t>
            </w:r>
            <w:proofErr w:type="spellEnd"/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diplomatului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modern.</w:t>
            </w:r>
          </w:p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22"/>
              </w:tabs>
              <w:spacing w:before="24" w:line="274" w:lineRule="exact"/>
              <w:ind w:right="21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Cuprinderea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într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-o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structură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unitară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coerentă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principalelor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norme</w:t>
            </w:r>
            <w:proofErr w:type="spellEnd"/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protocol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comportament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diferite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situații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socio-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culturale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0C1DD9">
        <w:trPr>
          <w:trHeight w:hRule="exact" w:val="4875"/>
        </w:trPr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Obiectivele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specifice</w:t>
            </w:r>
            <w:proofErr w:type="spellEnd"/>
          </w:p>
        </w:tc>
        <w:tc>
          <w:tcPr>
            <w:tcW w:w="7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15" w:line="274" w:lineRule="exact"/>
              <w:ind w:righ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Cunoașterea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principalelor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reguli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protocol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conduită</w:t>
            </w:r>
            <w:proofErr w:type="spellEnd"/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comportament</w:t>
            </w:r>
            <w:proofErr w:type="spellEnd"/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abilităţilor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diplomatică</w:t>
            </w:r>
            <w:proofErr w:type="spellEnd"/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mediul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protocol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ceremonial </w:t>
            </w:r>
            <w:r>
              <w:rPr>
                <w:rFonts w:ascii="Times New Roman" w:hAnsi="Times New Roman"/>
                <w:spacing w:val="-1"/>
                <w:sz w:val="24"/>
              </w:rPr>
              <w:t>diplomatic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1" w:line="274" w:lineRule="exact"/>
              <w:ind w:right="1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tehnicilor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protocol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diplomatic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corespondenţă</w:t>
            </w:r>
            <w:proofErr w:type="spellEnd"/>
            <w:r>
              <w:rPr>
                <w:rFonts w:ascii="Times New Roman" w:hAnsi="Times New Roman"/>
                <w:spacing w:val="7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diplomatică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ind w:right="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realiza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portofoliu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organizare</w:t>
            </w:r>
            <w:proofErr w:type="spellEnd"/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unui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eveniment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protocol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Analiza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interacţiunilor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diplomatice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format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bilateral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multilateral.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1" w:line="274" w:lineRule="exact"/>
              <w:ind w:right="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Înţelegerea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diferitelor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culturi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modului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cultura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naţională</w:t>
            </w:r>
            <w:proofErr w:type="spellEnd"/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influenţează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procesul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negociere</w:t>
            </w:r>
            <w:proofErr w:type="spellEnd"/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1" w:line="274" w:lineRule="exact"/>
              <w:ind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organizare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evenimentelor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</w:t>
            </w:r>
            <w:proofErr w:type="spellEnd"/>
            <w:r>
              <w:rPr>
                <w:rFonts w:ascii="Times New Roman" w:hAnsi="Times New Roman"/>
                <w:spacing w:val="9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oficială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înaltă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sau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internaţională</w:t>
            </w:r>
            <w:proofErr w:type="spellEnd"/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sensibilităţii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interculturale</w:t>
            </w:r>
            <w:proofErr w:type="spellEnd"/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1" w:line="274" w:lineRule="exact"/>
              <w:ind w:righ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Exersarea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comunicării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respectarea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regulilor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etichetă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protocol</w:t>
            </w:r>
          </w:p>
        </w:tc>
      </w:tr>
    </w:tbl>
    <w:p w:rsidR="000C1DD9" w:rsidRDefault="000C1DD9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0C1DD9" w:rsidRDefault="00F6081B">
      <w:pPr>
        <w:pStyle w:val="Heading1"/>
        <w:numPr>
          <w:ilvl w:val="0"/>
          <w:numId w:val="9"/>
        </w:numPr>
        <w:tabs>
          <w:tab w:val="left" w:pos="360"/>
        </w:tabs>
        <w:ind w:left="359"/>
        <w:jc w:val="left"/>
        <w:rPr>
          <w:b w:val="0"/>
          <w:bCs w:val="0"/>
        </w:rPr>
      </w:pPr>
      <w:proofErr w:type="spellStart"/>
      <w:r>
        <w:t>Conţinuturi</w:t>
      </w:r>
      <w:proofErr w:type="spellEnd"/>
    </w:p>
    <w:p w:rsidR="000C1DD9" w:rsidRDefault="000C1DD9">
      <w:pPr>
        <w:sectPr w:rsidR="000C1DD9">
          <w:pgSz w:w="11930" w:h="16860"/>
          <w:pgMar w:top="980" w:right="680" w:bottom="280" w:left="800" w:header="720" w:footer="720" w:gutter="0"/>
          <w:cols w:space="720"/>
        </w:sectPr>
      </w:pPr>
    </w:p>
    <w:p w:rsidR="000C1DD9" w:rsidRDefault="000C1DD9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6"/>
        <w:gridCol w:w="1844"/>
        <w:gridCol w:w="1250"/>
      </w:tblGrid>
      <w:tr w:rsidR="000C1DD9" w:rsidTr="000737E9">
        <w:trPr>
          <w:trHeight w:hRule="exact" w:val="609"/>
        </w:trPr>
        <w:tc>
          <w:tcPr>
            <w:tcW w:w="6986" w:type="dxa"/>
            <w:shd w:val="clear" w:color="auto" w:fill="D9D9D9"/>
          </w:tcPr>
          <w:p w:rsidR="000C1DD9" w:rsidRDefault="00F6081B">
            <w:pPr>
              <w:pStyle w:val="TableParagraph"/>
              <w:spacing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8.1. Curs</w:t>
            </w:r>
          </w:p>
        </w:tc>
        <w:tc>
          <w:tcPr>
            <w:tcW w:w="1844" w:type="dxa"/>
            <w:shd w:val="clear" w:color="auto" w:fill="D9D9D9"/>
          </w:tcPr>
          <w:p w:rsidR="000C1DD9" w:rsidRDefault="00F6081B">
            <w:pPr>
              <w:pStyle w:val="TableParagraph"/>
              <w:spacing w:before="2" w:line="274" w:lineRule="exact"/>
              <w:ind w:left="606" w:right="279" w:hanging="1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Metode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predare</w:t>
            </w:r>
            <w:proofErr w:type="spellEnd"/>
          </w:p>
        </w:tc>
        <w:tc>
          <w:tcPr>
            <w:tcW w:w="1250" w:type="dxa"/>
            <w:shd w:val="clear" w:color="auto" w:fill="D9D9D9"/>
          </w:tcPr>
          <w:p w:rsidR="000C1DD9" w:rsidRDefault="00F6081B">
            <w:pPr>
              <w:pStyle w:val="TableParagraph"/>
              <w:spacing w:line="273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  <w:proofErr w:type="spellEnd"/>
          </w:p>
        </w:tc>
      </w:tr>
      <w:tr w:rsidR="000C1DD9" w:rsidTr="000737E9">
        <w:trPr>
          <w:trHeight w:hRule="exact" w:val="823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46"/>
              <w:ind w:left="256" w:right="649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Definire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concepte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Istoric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Rolul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social </w:t>
            </w:r>
            <w:r>
              <w:rPr>
                <w:rFonts w:ascii="Times New Roman" w:hAnsi="Times New Roman"/>
              </w:rPr>
              <w:t>al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protocolului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adaptarea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contextul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actual.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9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751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6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Haina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face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om”: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coduri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vestimentare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acţiune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Ținuta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fizică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1022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28" w:lineRule="exact"/>
              <w:ind w:left="256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Formule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politeţe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Formal/informal/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oficial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privat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“Small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talk”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</w:p>
          <w:p w:rsidR="000C1DD9" w:rsidRDefault="00F6081B">
            <w:pPr>
              <w:pStyle w:val="TableParagraph"/>
              <w:ind w:left="256" w:right="4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comunicarea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asertivă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Schimbarea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registrului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Salutul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4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prezentările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10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807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1" w:lineRule="auto"/>
              <w:ind w:left="256" w:right="684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Simulare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conversații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interviuri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Reguli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ce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urmează</w:t>
            </w:r>
            <w:proofErr w:type="spellEnd"/>
            <w:r>
              <w:rPr>
                <w:rFonts w:ascii="Times New Roman" w:hAnsi="Times New Roman"/>
              </w:rPr>
              <w:t xml:space="preserve"> a fi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respectate</w:t>
            </w:r>
            <w:proofErr w:type="spellEnd"/>
            <w:r>
              <w:rPr>
                <w:rFonts w:ascii="Times New Roman" w:hAnsi="Times New Roman"/>
              </w:rPr>
              <w:t xml:space="preserve"> cu</w:t>
            </w:r>
            <w:r>
              <w:rPr>
                <w:rFonts w:ascii="Times New Roman" w:hAnsi="Times New Roman"/>
                <w:spacing w:val="5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prilejul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unor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acțiuni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protocolare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742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1" w:lineRule="auto"/>
              <w:ind w:left="256" w:right="59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5.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Curtoazia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internațională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meselor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Tipuri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1"/>
              </w:rPr>
              <w:t>recepții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Reguli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masă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Mesele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protocolare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Aplicaţie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teren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780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19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sociale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formale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informale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8" w:lineRule="exact"/>
              <w:ind w:left="109" w:firstLine="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</w:p>
          <w:p w:rsidR="000C1DD9" w:rsidRDefault="00F6081B">
            <w:pPr>
              <w:pStyle w:val="TableParagraph"/>
              <w:spacing w:before="1"/>
              <w:ind w:left="639" w:right="86" w:hanging="53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80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256" w:right="752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7.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Reguli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norme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europene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Instituții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europene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Privilegii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imunități</w:t>
            </w:r>
            <w:proofErr w:type="spellEnd"/>
            <w:r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diplomatice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807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Introducere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Definiții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structură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Management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cultural.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80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256" w:right="186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</w:rPr>
              <w:t>PR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interculturală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PR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marketing.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Metode</w:t>
            </w:r>
            <w:proofErr w:type="spellEnd"/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folosirea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mijloacelor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media.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Publicitate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80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Planificare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strategică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Campanie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)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741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Planificare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strategică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Campanie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2. 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)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9" w:lineRule="auto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727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0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  <w:spacing w:val="-1"/>
              </w:rPr>
              <w:t>parte</w:t>
            </w:r>
            <w:r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strategiei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PR.</w:t>
            </w:r>
            <w:r>
              <w:rPr>
                <w:rFonts w:ascii="Times New Roman" w:hAnsi="Times New Roman"/>
              </w:rPr>
              <w:t xml:space="preserve"> PR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20" w:lineRule="exact"/>
              <w:ind w:left="109" w:firstLine="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</w:p>
          <w:p w:rsidR="000C1DD9" w:rsidRDefault="00F6081B">
            <w:pPr>
              <w:pStyle w:val="TableParagraph"/>
              <w:ind w:left="639" w:right="86" w:hanging="53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93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770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29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Mijloace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orale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scrise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Etichetă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28" w:lineRule="exact"/>
              <w:ind w:left="109" w:firstLine="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</w:p>
          <w:p w:rsidR="000C1DD9" w:rsidRDefault="00F6081B">
            <w:pPr>
              <w:pStyle w:val="TableParagraph"/>
              <w:ind w:left="639" w:right="86" w:hanging="53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429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6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14.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Evaluarea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cunoștințelor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concluzii</w:t>
            </w:r>
            <w:proofErr w:type="spellEnd"/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77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evaluare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77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711"/>
        </w:trPr>
        <w:tc>
          <w:tcPr>
            <w:tcW w:w="6986" w:type="dxa"/>
            <w:shd w:val="clear" w:color="auto" w:fill="D9D9D9"/>
          </w:tcPr>
          <w:p w:rsidR="000C1DD9" w:rsidRDefault="000C1DD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8.2. </w:t>
            </w:r>
            <w:r>
              <w:rPr>
                <w:rFonts w:ascii="Times New Roman"/>
                <w:b/>
                <w:spacing w:val="-2"/>
              </w:rPr>
              <w:t>Seminar</w:t>
            </w:r>
          </w:p>
        </w:tc>
        <w:tc>
          <w:tcPr>
            <w:tcW w:w="1844" w:type="dxa"/>
            <w:shd w:val="clear" w:color="auto" w:fill="D9D9D9"/>
          </w:tcPr>
          <w:p w:rsidR="000C1DD9" w:rsidRDefault="000C1DD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11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Metode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de</w:t>
            </w:r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predar</w:t>
            </w:r>
            <w:proofErr w:type="spellEnd"/>
          </w:p>
        </w:tc>
        <w:tc>
          <w:tcPr>
            <w:tcW w:w="1250" w:type="dxa"/>
            <w:shd w:val="clear" w:color="auto" w:fill="D9D9D9"/>
          </w:tcPr>
          <w:p w:rsidR="000C1DD9" w:rsidRDefault="000C1DD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18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Observaţii</w:t>
            </w:r>
            <w:proofErr w:type="spellEnd"/>
          </w:p>
        </w:tc>
      </w:tr>
      <w:tr w:rsidR="000C1DD9" w:rsidTr="000737E9">
        <w:trPr>
          <w:trHeight w:hRule="exact" w:val="581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75" w:lineRule="auto"/>
              <w:ind w:left="347" w:right="40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Ceremonial,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Etichetă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Politeţe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Diplomaţie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Jocuri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rol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</w:rPr>
              <w:t>Noţiuni</w:t>
            </w:r>
            <w:proofErr w:type="spellEnd"/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introductive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4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51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572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6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Comunicarea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diplomatică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Instituții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roluri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diplomatice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2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47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535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1" w:lineRule="auto"/>
              <w:ind w:left="347" w:right="50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Reguli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specifice</w:t>
            </w:r>
            <w:proofErr w:type="spellEnd"/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şi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etichetă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lume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(Europa).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Comunicări</w:t>
            </w:r>
            <w:proofErr w:type="spellEnd"/>
            <w:r>
              <w:rPr>
                <w:rFonts w:ascii="Times New Roman" w:hAnsi="Times New Roman"/>
                <w:spacing w:val="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interculturale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29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626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39" w:lineRule="auto"/>
              <w:ind w:left="347" w:right="-4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4.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Reguli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specifice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5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şi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etichetă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0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lume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(America,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Asia).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Comunicări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interculturale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48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75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</w:rPr>
        <w:sectPr w:rsidR="000C1DD9">
          <w:pgSz w:w="11930" w:h="16860"/>
          <w:pgMar w:top="980" w:right="820" w:bottom="280" w:left="800" w:header="720" w:footer="720" w:gutter="0"/>
          <w:cols w:space="720"/>
        </w:sectPr>
      </w:pPr>
    </w:p>
    <w:p w:rsidR="000C1DD9" w:rsidRDefault="000C1DD9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6"/>
        <w:gridCol w:w="1844"/>
        <w:gridCol w:w="1250"/>
      </w:tblGrid>
      <w:tr w:rsidR="000C1DD9" w:rsidTr="000737E9">
        <w:trPr>
          <w:trHeight w:hRule="exact" w:val="627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39" w:lineRule="auto"/>
              <w:ind w:left="347" w:right="399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Etapele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modul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pacing w:val="-1"/>
              </w:rPr>
              <w:t>unei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campanii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sociale</w:t>
            </w:r>
            <w:proofErr w:type="spellEnd"/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48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75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62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347" w:right="86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6.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Tipologii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sociale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Probleme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Greșeli</w:t>
            </w:r>
            <w:proofErr w:type="spellEnd"/>
            <w:r>
              <w:rPr>
                <w:rFonts w:ascii="Times New Roman" w:hAnsi="Times New Roman"/>
                <w:spacing w:val="5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frecvente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48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75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62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7.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Prezentare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proiecte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Portofolii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48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75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551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8.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Prezentare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proiecte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Portofolii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29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540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59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9.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Prezentare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proiecte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Portofolii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9" w:lineRule="auto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14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698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57" w:lineRule="auto"/>
              <w:ind w:left="347" w:right="439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Prezentare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proiecte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Portofolii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73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551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11.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Prezentare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proiecte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Portofolii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29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535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59" w:lineRule="auto"/>
              <w:ind w:left="347" w:right="441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Prezentare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proiecte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Portofolii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9" w:lineRule="auto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14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530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57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Prezentare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proiecte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organizare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evenimente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Portofolii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și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studii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9" w:lineRule="auto"/>
              <w:ind w:left="1" w:right="24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muncă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grup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16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479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37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14. </w:t>
            </w:r>
            <w:r>
              <w:rPr>
                <w:rFonts w:ascii="Times New Roman"/>
                <w:spacing w:val="-1"/>
              </w:rPr>
              <w:t>Test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final,</w:t>
            </w:r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evaluare</w:t>
            </w:r>
            <w:proofErr w:type="spellEnd"/>
            <w:r>
              <w:rPr>
                <w:rFonts w:ascii="Times New Roman"/>
                <w:spacing w:val="-1"/>
              </w:rPr>
              <w:t>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90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Test,</w:t>
            </w:r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evaluare</w:t>
            </w:r>
            <w:proofErr w:type="spellEnd"/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90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oră</w:t>
            </w:r>
            <w:proofErr w:type="spellEnd"/>
          </w:p>
        </w:tc>
      </w:tr>
      <w:tr w:rsidR="000C1DD9" w:rsidTr="000737E9">
        <w:trPr>
          <w:trHeight w:hRule="exact" w:val="6193"/>
        </w:trPr>
        <w:tc>
          <w:tcPr>
            <w:tcW w:w="10080" w:type="dxa"/>
            <w:gridSpan w:val="3"/>
          </w:tcPr>
          <w:p w:rsidR="000C1DD9" w:rsidRDefault="000C1DD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BIBLIOGRAFIE</w:t>
            </w:r>
          </w:p>
          <w:p w:rsidR="000C1DD9" w:rsidRDefault="000C1DD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38" w:lineRule="auto"/>
              <w:ind w:right="3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Állami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Foglalkoztatási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Szolgálat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(2008):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Kulturális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menedzser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Szakmaismertető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információs</w:t>
            </w:r>
            <w:proofErr w:type="spellEnd"/>
            <w:r>
              <w:rPr>
                <w:rFonts w:ascii="Times New Roman" w:hAnsi="Times New Roman"/>
                <w:spacing w:val="10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mappa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Budapest: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Foglalkoztatási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és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Szociális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Hivatal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[e-book]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http://szervezetikultura.wordpress.com/bibliografia/</w:t>
              </w:r>
            </w:hyperlink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before="2"/>
              <w:ind w:right="18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Bakó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Rozália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Szervezet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kultúra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kommunikáció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Olvasókönyv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Csíkszereda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10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Sapientia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EMTE</w:t>
            </w:r>
            <w:r>
              <w:rPr>
                <w:rFonts w:ascii="Times New Roman" w:hAnsi="Times New Roman"/>
                <w:sz w:val="24"/>
              </w:rPr>
              <w:t xml:space="preserve"> [e-book]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http://szervezetikultura.wordpress.com/bibliografia/</w:t>
              </w:r>
            </w:hyperlink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before="2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Görög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Ibolya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Protokoll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az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életem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Athenaeum,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Budapest,</w:t>
            </w:r>
            <w:r>
              <w:rPr>
                <w:rFonts w:ascii="Times New Roman" w:hAnsi="Times New Roman"/>
                <w:sz w:val="24"/>
              </w:rPr>
              <w:t xml:space="preserve"> 2016.</w:t>
            </w: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Görög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Ibolya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nyilvánosság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kelepcéi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Athenaeum, </w:t>
            </w:r>
            <w:r>
              <w:rPr>
                <w:rFonts w:ascii="Times New Roman" w:hAnsi="Times New Roman"/>
                <w:spacing w:val="-1"/>
                <w:sz w:val="24"/>
              </w:rPr>
              <w:t>Budapest,</w:t>
            </w:r>
            <w:r>
              <w:rPr>
                <w:rFonts w:ascii="Times New Roman" w:hAnsi="Times New Roman"/>
                <w:sz w:val="24"/>
              </w:rPr>
              <w:t xml:space="preserve"> 2011.</w:t>
            </w: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Ferencz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Angéla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Kulturális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menedzsment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Csíkszereda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Tipographic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2014.</w:t>
            </w: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Fodor,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László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Kriskó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Edina: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hatékony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kommunikáció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alapjai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Noran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Libro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Budapest,</w:t>
            </w:r>
            <w:r>
              <w:rPr>
                <w:rFonts w:ascii="Times New Roman" w:hAnsi="Times New Roman"/>
                <w:sz w:val="24"/>
              </w:rPr>
              <w:t xml:space="preserve"> 2014.</w:t>
            </w: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923"/>
                <w:tab w:val="left" w:pos="2962"/>
                <w:tab w:val="left" w:pos="3730"/>
                <w:tab w:val="left" w:pos="4812"/>
                <w:tab w:val="left" w:pos="6230"/>
                <w:tab w:val="left" w:pos="8110"/>
                <w:tab w:val="left" w:pos="9546"/>
              </w:tabs>
              <w:spacing w:before="21" w:line="274" w:lineRule="exact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Lendvai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ab/>
              <w:t>Edina,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</w:rPr>
              <w:t>Gál</w:t>
            </w:r>
            <w:proofErr w:type="spellEnd"/>
            <w:r>
              <w:rPr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József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Marketing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kommunikáció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Keszthely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2011.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http://www.tankonyvtar.hu/hu/tartalom/tamop425/0034_marketingkomm_1_jegyzet/adatok.html</w:t>
              </w:r>
            </w:hyperlink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9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Sille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István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Illem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etikett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protokoll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Akadémiai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Kiadó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pacing w:val="-1"/>
                <w:sz w:val="24"/>
              </w:rPr>
              <w:t>Budapest,</w:t>
            </w:r>
            <w:r>
              <w:rPr>
                <w:rFonts w:ascii="Times New Roman" w:hAnsi="Times New Roman"/>
                <w:sz w:val="24"/>
              </w:rPr>
              <w:t xml:space="preserve"> 2013.</w:t>
            </w:r>
          </w:p>
          <w:p w:rsidR="000C1DD9" w:rsidRDefault="00F6081B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ind w:right="-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Morris,</w:t>
            </w:r>
            <w:r>
              <w:rPr>
                <w:rFonts w:ascii="Times New Roman"/>
                <w:spacing w:val="45"/>
              </w:rPr>
              <w:t xml:space="preserve"> </w:t>
            </w:r>
            <w:r>
              <w:rPr>
                <w:rFonts w:ascii="Times New Roman"/>
                <w:spacing w:val="-1"/>
              </w:rPr>
              <w:t>Trevor,</w:t>
            </w:r>
            <w:r>
              <w:rPr>
                <w:rFonts w:ascii="Times New Roman"/>
                <w:spacing w:val="47"/>
              </w:rPr>
              <w:t xml:space="preserve"> </w:t>
            </w:r>
            <w:r>
              <w:rPr>
                <w:rFonts w:ascii="Times New Roman"/>
                <w:spacing w:val="-1"/>
              </w:rPr>
              <w:t>Simon</w:t>
            </w:r>
            <w:r>
              <w:rPr>
                <w:rFonts w:ascii="Times New Roman"/>
                <w:spacing w:val="47"/>
              </w:rPr>
              <w:t xml:space="preserve"> </w:t>
            </w:r>
            <w:r>
              <w:rPr>
                <w:rFonts w:ascii="Times New Roman"/>
                <w:spacing w:val="-1"/>
              </w:rPr>
              <w:t>Goldsworthy,</w:t>
            </w:r>
            <w:r>
              <w:rPr>
                <w:rFonts w:ascii="Times New Roman"/>
                <w:spacing w:val="50"/>
              </w:rPr>
              <w:t xml:space="preserve"> </w:t>
            </w:r>
            <w:r>
              <w:rPr>
                <w:rFonts w:ascii="Times New Roman"/>
                <w:i/>
              </w:rPr>
              <w:t>PR</w:t>
            </w:r>
            <w:r>
              <w:rPr>
                <w:rFonts w:ascii="Times New Roman"/>
                <w:i/>
                <w:spacing w:val="46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today:</w:t>
            </w:r>
            <w:r>
              <w:rPr>
                <w:rFonts w:ascii="Times New Roman"/>
                <w:i/>
                <w:spacing w:val="48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the</w:t>
            </w:r>
            <w:r>
              <w:rPr>
                <w:rFonts w:ascii="Times New Roman"/>
                <w:i/>
                <w:spacing w:val="45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authoritative</w:t>
            </w:r>
            <w:r>
              <w:rPr>
                <w:rFonts w:ascii="Times New Roman"/>
                <w:i/>
                <w:spacing w:val="48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guide</w:t>
            </w:r>
            <w:r>
              <w:rPr>
                <w:rFonts w:ascii="Times New Roman"/>
                <w:i/>
                <w:spacing w:val="45"/>
              </w:rPr>
              <w:t xml:space="preserve"> </w:t>
            </w:r>
            <w:r>
              <w:rPr>
                <w:rFonts w:ascii="Times New Roman"/>
                <w:i/>
              </w:rPr>
              <w:t>to</w:t>
            </w:r>
            <w:r>
              <w:rPr>
                <w:rFonts w:ascii="Times New Roman"/>
                <w:i/>
                <w:spacing w:val="47"/>
              </w:rPr>
              <w:t xml:space="preserve"> </w:t>
            </w:r>
            <w:r>
              <w:rPr>
                <w:rFonts w:ascii="Times New Roman"/>
                <w:i/>
                <w:spacing w:val="-2"/>
              </w:rPr>
              <w:t>public</w:t>
            </w:r>
            <w:r>
              <w:rPr>
                <w:rFonts w:ascii="Times New Roman"/>
                <w:i/>
                <w:spacing w:val="48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relations.</w:t>
            </w:r>
            <w:r>
              <w:rPr>
                <w:rFonts w:ascii="Times New Roman"/>
                <w:i/>
                <w:spacing w:val="53"/>
              </w:rPr>
              <w:t xml:space="preserve"> </w:t>
            </w:r>
            <w:r>
              <w:rPr>
                <w:rFonts w:ascii="Times New Roman"/>
                <w:spacing w:val="-1"/>
              </w:rPr>
              <w:t>London:</w:t>
            </w:r>
            <w:r>
              <w:rPr>
                <w:rFonts w:ascii="Times New Roman"/>
                <w:spacing w:val="65"/>
              </w:rPr>
              <w:t xml:space="preserve"> </w:t>
            </w:r>
            <w:r>
              <w:rPr>
                <w:rFonts w:ascii="Times New Roman"/>
                <w:spacing w:val="-1"/>
              </w:rPr>
              <w:t>Palgrave,</w:t>
            </w:r>
            <w:r>
              <w:rPr>
                <w:rFonts w:ascii="Times New Roman"/>
              </w:rPr>
              <w:t xml:space="preserve"> 2016.</w:t>
            </w:r>
          </w:p>
          <w:p w:rsidR="000C1DD9" w:rsidRDefault="00F6081B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before="39" w:line="252" w:lineRule="exact"/>
              <w:ind w:right="-2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Ottlik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Károly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Protokoll</w:t>
            </w:r>
            <w:proofErr w:type="spellEnd"/>
            <w:r>
              <w:rPr>
                <w:rFonts w:ascii="Times New Roman" w:hAnsi="Times New Roman"/>
                <w:i/>
                <w:spacing w:val="-1"/>
              </w:rPr>
              <w:t>:</w:t>
            </w:r>
            <w:r>
              <w:rPr>
                <w:rFonts w:ascii="Times New Roman" w:hAnsi="Times New Roman"/>
                <w:i/>
                <w:spacing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Viselkedéskultúra</w:t>
            </w:r>
            <w:proofErr w:type="spellEnd"/>
            <w:r>
              <w:rPr>
                <w:rFonts w:ascii="Times New Roman" w:hAnsi="Times New Roman"/>
                <w:i/>
                <w:spacing w:val="14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  <w:i/>
                <w:spacing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mindennapok</w:t>
            </w:r>
            <w:proofErr w:type="spellEnd"/>
            <w:r>
              <w:rPr>
                <w:rFonts w:ascii="Times New Roman" w:hAnsi="Times New Roman"/>
                <w:i/>
                <w:spacing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gyakorlatában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Protokoll</w:t>
            </w:r>
            <w:proofErr w:type="spellEnd"/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96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Kft</w:t>
            </w:r>
            <w:proofErr w:type="spellEnd"/>
            <w:r>
              <w:rPr>
                <w:rFonts w:ascii="Times New Roman" w:hAnsi="Times New Roman"/>
                <w:spacing w:val="-1"/>
              </w:rPr>
              <w:t>.,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Budapest,</w:t>
            </w:r>
            <w:r>
              <w:rPr>
                <w:rFonts w:ascii="Times New Roman" w:hAnsi="Times New Roman"/>
                <w:spacing w:val="69"/>
              </w:rPr>
              <w:t xml:space="preserve"> </w:t>
            </w:r>
            <w:r>
              <w:rPr>
                <w:rFonts w:ascii="Times New Roman" w:hAnsi="Times New Roman"/>
              </w:rPr>
              <w:t>1994.</w:t>
            </w:r>
          </w:p>
          <w:p w:rsidR="000C1DD9" w:rsidRDefault="00F6081B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9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Pease, </w:t>
            </w:r>
            <w:r>
              <w:rPr>
                <w:rFonts w:ascii="Times New Roman" w:hAnsi="Times New Roman"/>
                <w:spacing w:val="-1"/>
              </w:rPr>
              <w:t>Allan.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testbeszéd</w:t>
            </w:r>
            <w:proofErr w:type="spellEnd"/>
            <w:r>
              <w:rPr>
                <w:rFonts w:ascii="Times New Roman" w:hAnsi="Times New Roman"/>
                <w:i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enciklopédiája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Park,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Budapest,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2008.</w:t>
            </w:r>
          </w:p>
          <w:p w:rsidR="000C1DD9" w:rsidRDefault="00F6081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9" w:lineRule="exac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</w:rPr>
              <w:t>Tokodi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Anikó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: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Üzleti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etikett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és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protokoll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3"/>
              </w:rPr>
              <w:t>BGF</w:t>
            </w:r>
            <w:r>
              <w:rPr>
                <w:rFonts w:ascii="Times New Roman" w:hAnsi="Times New Roman"/>
                <w:spacing w:val="-4"/>
                <w:sz w:val="23"/>
              </w:rPr>
              <w:t xml:space="preserve"> </w:t>
            </w:r>
            <w:r>
              <w:rPr>
                <w:rFonts w:ascii="Times New Roman" w:hAnsi="Times New Roman"/>
                <w:sz w:val="23"/>
              </w:rPr>
              <w:t xml:space="preserve">KVIK, </w:t>
            </w:r>
            <w:r>
              <w:rPr>
                <w:rFonts w:ascii="Times New Roman" w:hAnsi="Times New Roman"/>
                <w:spacing w:val="-1"/>
                <w:sz w:val="23"/>
              </w:rPr>
              <w:t>Budapest,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3"/>
              </w:rPr>
              <w:t>2005</w:t>
            </w:r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1DD9" w:rsidRDefault="000C1DD9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0C1DD9" w:rsidRDefault="00F6081B">
      <w:pPr>
        <w:pStyle w:val="Heading1"/>
        <w:numPr>
          <w:ilvl w:val="0"/>
          <w:numId w:val="9"/>
        </w:numPr>
        <w:tabs>
          <w:tab w:val="left" w:pos="398"/>
        </w:tabs>
        <w:ind w:right="112" w:firstLine="0"/>
        <w:jc w:val="left"/>
        <w:rPr>
          <w:b w:val="0"/>
          <w:bCs w:val="0"/>
        </w:rPr>
      </w:pPr>
      <w:proofErr w:type="spellStart"/>
      <w:r>
        <w:rPr>
          <w:spacing w:val="-1"/>
        </w:rPr>
        <w:t>Coroborarea</w:t>
      </w:r>
      <w:proofErr w:type="spellEnd"/>
      <w:r>
        <w:rPr>
          <w:spacing w:val="38"/>
        </w:rPr>
        <w:t xml:space="preserve"> </w:t>
      </w:r>
      <w:proofErr w:type="spellStart"/>
      <w:r>
        <w:t>conţinuturilor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disciplinei</w:t>
      </w:r>
      <w:proofErr w:type="spellEnd"/>
      <w:r>
        <w:rPr>
          <w:spacing w:val="38"/>
        </w:rPr>
        <w:t xml:space="preserve"> </w:t>
      </w:r>
      <w:r>
        <w:rPr>
          <w:spacing w:val="-1"/>
        </w:rPr>
        <w:t>cu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aşteptările</w:t>
      </w:r>
      <w:proofErr w:type="spellEnd"/>
      <w:r>
        <w:rPr>
          <w:spacing w:val="37"/>
        </w:rPr>
        <w:t xml:space="preserve"> </w:t>
      </w:r>
      <w:proofErr w:type="spellStart"/>
      <w:r>
        <w:t>reprezentanţilor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comunităţii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epistemice</w:t>
      </w:r>
      <w:proofErr w:type="spellEnd"/>
      <w:r>
        <w:rPr>
          <w:spacing w:val="-1"/>
        </w:rPr>
        <w:t>,</w:t>
      </w:r>
      <w:r>
        <w:rPr>
          <w:spacing w:val="53"/>
        </w:rPr>
        <w:t xml:space="preserve"> </w:t>
      </w:r>
      <w:proofErr w:type="spellStart"/>
      <w:r>
        <w:rPr>
          <w:spacing w:val="-1"/>
        </w:rPr>
        <w:t>asociaţilor</w:t>
      </w:r>
      <w:proofErr w:type="spellEnd"/>
      <w:r>
        <w:rPr>
          <w:spacing w:val="-1"/>
        </w:rPr>
        <w:t xml:space="preserve"> </w:t>
      </w:r>
      <w:proofErr w:type="spellStart"/>
      <w:r>
        <w:t>profesionale</w:t>
      </w:r>
      <w:proofErr w:type="spellEnd"/>
      <w:r>
        <w:rPr>
          <w:spacing w:val="-3"/>
        </w:rP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rPr>
          <w:spacing w:val="-1"/>
        </w:rPr>
        <w:t>angajatori</w:t>
      </w:r>
      <w:proofErr w:type="spellEnd"/>
      <w:r>
        <w:t xml:space="preserve"> </w:t>
      </w:r>
      <w:proofErr w:type="spellStart"/>
      <w:r>
        <w:rPr>
          <w:spacing w:val="-1"/>
        </w:rPr>
        <w:t>reprezentativi</w:t>
      </w:r>
      <w:proofErr w:type="spellEnd"/>
      <w:r>
        <w:t xml:space="preserve"> din </w:t>
      </w:r>
      <w:proofErr w:type="spellStart"/>
      <w:r>
        <w:rPr>
          <w:spacing w:val="-2"/>
        </w:rPr>
        <w:t>domeniul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2"/>
        </w:rPr>
        <w:t>aferent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programului</w:t>
      </w:r>
      <w:proofErr w:type="spellEnd"/>
    </w:p>
    <w:p w:rsidR="000C1DD9" w:rsidRDefault="000C1DD9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1DD9" w:rsidRDefault="00C872D9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03.4pt;height:55.8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0C1DD9" w:rsidRDefault="00F6081B">
                  <w:pPr>
                    <w:ind w:left="104" w:right="30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Conţinutul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este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concordanţă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ceea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se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practică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  <w:spacing w:val="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alte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centre</w:t>
                  </w:r>
                  <w:proofErr w:type="spellEnd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universitare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țară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străinătate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Pentru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o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mai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bună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adaptare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la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cerinţele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pieţei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muncii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a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conţinutului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s-au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organizat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discuții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întâlniri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atât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profesori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limbă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literatură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engleză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regiune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,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cât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85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reprezentanţii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angajatorilor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din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mediul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socio-cultural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afaceri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.</w:t>
                  </w:r>
                </w:p>
              </w:txbxContent>
            </v:textbox>
          </v:shape>
        </w:pict>
      </w:r>
    </w:p>
    <w:p w:rsidR="000C1DD9" w:rsidRDefault="000C1D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1DD9">
          <w:pgSz w:w="11930" w:h="16860"/>
          <w:pgMar w:top="960" w:right="800" w:bottom="280" w:left="800" w:header="720" w:footer="720" w:gutter="0"/>
          <w:cols w:space="720"/>
        </w:sect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52"/>
        <w:ind w:left="479"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b/>
          <w:spacing w:val="-1"/>
          <w:sz w:val="24"/>
        </w:rPr>
        <w:lastRenderedPageBreak/>
        <w:t>Evaluare</w:t>
      </w:r>
      <w:proofErr w:type="spellEnd"/>
    </w:p>
    <w:p w:rsidR="000C1DD9" w:rsidRDefault="000C1DD9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2415"/>
        <w:gridCol w:w="2717"/>
        <w:gridCol w:w="2549"/>
      </w:tblGrid>
      <w:tr w:rsidR="000C1DD9">
        <w:trPr>
          <w:trHeight w:hRule="exact" w:val="562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Tip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activitate</w:t>
            </w:r>
            <w:proofErr w:type="spellEnd"/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6" w:right="7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10.2. </w:t>
            </w:r>
            <w:proofErr w:type="spellStart"/>
            <w:r>
              <w:rPr>
                <w:rFonts w:ascii="Times New Roman"/>
                <w:sz w:val="24"/>
              </w:rPr>
              <w:t>Metode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evaluare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4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10.3. </w:t>
            </w:r>
            <w:proofErr w:type="spellStart"/>
            <w:r>
              <w:rPr>
                <w:rFonts w:ascii="Times New Roman" w:hAnsi="Times New Roman"/>
                <w:sz w:val="24"/>
              </w:rPr>
              <w:t>Pondere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 nota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finală</w:t>
            </w:r>
            <w:proofErr w:type="spellEnd"/>
          </w:p>
        </w:tc>
      </w:tr>
      <w:tr w:rsidR="000C1DD9">
        <w:trPr>
          <w:trHeight w:hRule="exact" w:val="3404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10.4.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right="564" w:hanging="2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corectitudinea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completitudinea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cunoștinţelor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0C1DD9" w:rsidRDefault="00F6081B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2" w:line="293" w:lineRule="exact"/>
              <w:ind w:left="260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coerenţa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logică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0C1DD9" w:rsidRDefault="00F6081B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left="260" w:right="138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gradul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asimilare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;</w:t>
            </w:r>
          </w:p>
          <w:p w:rsidR="000C1DD9" w:rsidRDefault="00F6081B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3" w:line="239" w:lineRule="auto"/>
              <w:ind w:left="260" w:right="124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vizează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atitudinale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conștiinciozitatea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interesul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left="7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Examen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30%</w:t>
            </w:r>
          </w:p>
        </w:tc>
      </w:tr>
      <w:tr w:rsidR="000C1DD9" w:rsidTr="00923BF8">
        <w:trPr>
          <w:trHeight w:hRule="exact" w:val="2912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10.5. </w:t>
            </w:r>
            <w:r>
              <w:rPr>
                <w:rFonts w:ascii="Times New Roman"/>
                <w:spacing w:val="-1"/>
                <w:sz w:val="24"/>
              </w:rPr>
              <w:t>Seminar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line="238" w:lineRule="auto"/>
              <w:ind w:right="3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cunoștinţele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asimilate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0C1DD9" w:rsidRDefault="00F6081B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before="24" w:line="274" w:lineRule="exact"/>
              <w:ind w:right="254" w:hanging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practică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0C1DD9" w:rsidRDefault="00F6081B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line="239" w:lineRule="auto"/>
              <w:ind w:right="124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vizează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atitudinale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conștiinciozitatea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interesul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836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Proiect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individual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organizare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evenimente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portofoliu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40%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Participare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activă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clase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muncă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echipă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30%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DD9" w:rsidRDefault="00F6081B" w:rsidP="00923BF8">
            <w:pPr>
              <w:pStyle w:val="TableParagraph"/>
              <w:spacing w:line="267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70%</w:t>
            </w:r>
          </w:p>
        </w:tc>
      </w:tr>
      <w:tr w:rsidR="000C1DD9">
        <w:trPr>
          <w:trHeight w:hRule="exact" w:val="2840"/>
        </w:trPr>
        <w:tc>
          <w:tcPr>
            <w:tcW w:w="1019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10.6. </w:t>
            </w:r>
            <w:r>
              <w:rPr>
                <w:rFonts w:ascii="Times New Roman" w:hAnsi="Times New Roman"/>
                <w:spacing w:val="-1"/>
                <w:sz w:val="24"/>
              </w:rPr>
              <w:t>Standard</w:t>
            </w:r>
            <w:r>
              <w:rPr>
                <w:rFonts w:ascii="Times New Roman" w:hAnsi="Times New Roman"/>
                <w:sz w:val="24"/>
              </w:rPr>
              <w:t xml:space="preserve"> minim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performanţă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:rsidR="000C1DD9" w:rsidRDefault="00F6081B">
            <w:pPr>
              <w:pStyle w:val="TableParagraph"/>
              <w:ind w:left="102" w:righ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Cunoașterea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elementelor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curentelor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majore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folosirea</w:t>
            </w:r>
            <w:proofErr w:type="spellEnd"/>
            <w:r>
              <w:rPr>
                <w:rFonts w:ascii="Times New Roman" w:hAnsi="Times New Roman"/>
                <w:spacing w:val="1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adecvată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terminologiei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cunoștințelor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teoretice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parcursul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analizelor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literare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culturale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.</w:t>
            </w:r>
          </w:p>
          <w:p w:rsidR="000C1DD9" w:rsidRDefault="00F6081B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Elaborarea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proiect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campanie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PR)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o </w:t>
            </w:r>
            <w:proofErr w:type="spellStart"/>
            <w:r>
              <w:rPr>
                <w:rFonts w:ascii="Times New Roman" w:hAnsi="Times New Roman"/>
                <w:sz w:val="24"/>
              </w:rPr>
              <w:t>temă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anume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organizarea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eveniment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social/cultural</w:t>
            </w:r>
            <w:r>
              <w:rPr>
                <w:rFonts w:ascii="Times New Roman" w:hAnsi="Times New Roman"/>
                <w:spacing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ținând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strategiile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PR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elementele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protocol </w:t>
            </w:r>
            <w:proofErr w:type="spellStart"/>
            <w:r>
              <w:rPr>
                <w:rFonts w:ascii="Times New Roman" w:hAnsi="Times New Roman"/>
                <w:sz w:val="24"/>
              </w:rPr>
              <w:t>însușite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de-a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lungul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cursului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0C1DD9" w:rsidRDefault="00F6081B">
            <w:pPr>
              <w:pStyle w:val="TableParagraph"/>
              <w:ind w:left="102" w:right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Elaborarea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discurs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complex,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bogat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lexical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sintactic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articulat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precis</w:t>
            </w:r>
            <w:r>
              <w:rPr>
                <w:rFonts w:ascii="Times New Roman" w:hAns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</w:rPr>
              <w:t>vedere</w:t>
            </w:r>
            <w:proofErr w:type="spellEnd"/>
            <w:r>
              <w:rPr>
                <w:rFonts w:ascii="Times New Roman" w:hAnsi="Times New Roman"/>
                <w:spacing w:val="7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logic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o </w:t>
            </w:r>
            <w:proofErr w:type="spellStart"/>
            <w:r>
              <w:rPr>
                <w:rFonts w:ascii="Times New Roman" w:hAnsi="Times New Roman"/>
                <w:sz w:val="24"/>
              </w:rPr>
              <w:t>temă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dată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0C1DD9" w:rsidRDefault="00F6081B">
            <w:pPr>
              <w:pStyle w:val="TableParagraph"/>
              <w:ind w:left="102" w:right="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 min. 70%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</w:rPr>
              <w:t>cursuri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Nerespectarea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prezenței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minime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obligatorii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se</w:t>
            </w:r>
            <w:r>
              <w:rPr>
                <w:rFonts w:ascii="Times New Roman" w:hAnsi="Times New Roman"/>
                <w:spacing w:val="7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sancționează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diminuarea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notei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absență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fiecare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absență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nemotivată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peste</w:t>
            </w:r>
            <w:proofErr w:type="spellEnd"/>
            <w:r>
              <w:rPr>
                <w:rFonts w:ascii="Times New Roman" w:hAnsi="Times New Roman"/>
                <w:spacing w:val="9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limita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admisă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1DD9" w:rsidRDefault="000C1DD9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3870"/>
        <w:gridCol w:w="3644"/>
      </w:tblGrid>
      <w:tr w:rsidR="000C1DD9" w:rsidTr="00960F3E">
        <w:trPr>
          <w:trHeight w:hRule="exact" w:val="589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before="6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completării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before="69"/>
              <w:ind w:left="6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Semnătura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titularului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curs: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before="69"/>
              <w:ind w:lef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Semnătura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titularului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seminar:</w:t>
            </w:r>
          </w:p>
        </w:tc>
      </w:tr>
      <w:tr w:rsidR="000C1DD9" w:rsidTr="00960F3E">
        <w:trPr>
          <w:trHeight w:hRule="exact" w:val="55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0C1DD9">
            <w:pPr>
              <w:pStyle w:val="TableParagraph"/>
              <w:spacing w:line="243" w:lineRule="exact"/>
              <w:ind w:left="5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line="243" w:lineRule="exact"/>
              <w:ind w:left="7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  <w:spacing w:val="-2"/>
              </w:rPr>
              <w:t>Univ.</w:t>
            </w:r>
            <w:r>
              <w:rPr>
                <w:rFonts w:ascii="Times New Roman" w:hAnsi="Times New Roman"/>
              </w:rPr>
              <w:t xml:space="preserve"> dr. </w:t>
            </w:r>
            <w:proofErr w:type="spellStart"/>
            <w:r>
              <w:rPr>
                <w:rFonts w:ascii="Times New Roman" w:hAnsi="Times New Roman"/>
                <w:spacing w:val="-1"/>
              </w:rPr>
              <w:t>Antal-Fórizs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Ioan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James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line="243" w:lineRule="exact"/>
              <w:ind w:left="5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  <w:spacing w:val="-2"/>
              </w:rPr>
              <w:t>Univ.</w:t>
            </w:r>
            <w:r>
              <w:rPr>
                <w:rFonts w:ascii="Times New Roman" w:hAnsi="Times New Roman"/>
              </w:rPr>
              <w:t xml:space="preserve"> dr. </w:t>
            </w:r>
            <w:proofErr w:type="spellStart"/>
            <w:r>
              <w:rPr>
                <w:rFonts w:ascii="Times New Roman" w:hAnsi="Times New Roman"/>
                <w:spacing w:val="-1"/>
              </w:rPr>
              <w:t>Antal-Fórizs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Ioan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James</w:t>
            </w:r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1DD9" w:rsidRDefault="000C1D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1DD9" w:rsidRDefault="000C1D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1DD9" w:rsidRDefault="000C1DD9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0C1DD9" w:rsidRDefault="00F6081B">
      <w:pPr>
        <w:pStyle w:val="BodyText"/>
        <w:tabs>
          <w:tab w:val="left" w:pos="6415"/>
        </w:tabs>
        <w:spacing w:before="69"/>
        <w:ind w:left="34" w:firstLine="0"/>
        <w:jc w:val="center"/>
      </w:pPr>
      <w:r>
        <w:rPr>
          <w:spacing w:val="-1"/>
          <w:position w:val="-2"/>
        </w:rPr>
        <w:t xml:space="preserve">Data </w:t>
      </w:r>
      <w:proofErr w:type="spellStart"/>
      <w:r>
        <w:rPr>
          <w:position w:val="-2"/>
        </w:rPr>
        <w:t>avizării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în</w:t>
      </w:r>
      <w:proofErr w:type="spellEnd"/>
      <w:r>
        <w:rPr>
          <w:position w:val="-2"/>
        </w:rPr>
        <w:t xml:space="preserve"> </w:t>
      </w:r>
      <w:proofErr w:type="spellStart"/>
      <w:r>
        <w:rPr>
          <w:spacing w:val="-1"/>
          <w:position w:val="-2"/>
        </w:rPr>
        <w:t>departament</w:t>
      </w:r>
      <w:proofErr w:type="spellEnd"/>
      <w:r>
        <w:rPr>
          <w:spacing w:val="-1"/>
          <w:position w:val="-2"/>
        </w:rPr>
        <w:t>:</w:t>
      </w:r>
      <w:r>
        <w:rPr>
          <w:spacing w:val="-1"/>
          <w:position w:val="-2"/>
        </w:rPr>
        <w:tab/>
      </w:r>
      <w:proofErr w:type="spellStart"/>
      <w:r>
        <w:rPr>
          <w:spacing w:val="-1"/>
        </w:rPr>
        <w:t>Semnătura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directorului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departament</w:t>
      </w:r>
      <w:proofErr w:type="spellEnd"/>
    </w:p>
    <w:p w:rsidR="000C1DD9" w:rsidRDefault="00F6081B">
      <w:pPr>
        <w:tabs>
          <w:tab w:val="left" w:pos="5597"/>
        </w:tabs>
        <w:spacing w:before="3"/>
        <w:ind w:left="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ab/>
        <w:t xml:space="preserve">Lect. </w:t>
      </w:r>
      <w:r>
        <w:rPr>
          <w:rFonts w:ascii="Times New Roman" w:hAnsi="Times New Roman"/>
          <w:spacing w:val="-2"/>
        </w:rPr>
        <w:t>Univ.</w:t>
      </w:r>
      <w:r>
        <w:rPr>
          <w:rFonts w:ascii="Times New Roman" w:hAnsi="Times New Roman"/>
        </w:rPr>
        <w:t xml:space="preserve"> dr. </w:t>
      </w:r>
      <w:proofErr w:type="spellStart"/>
      <w:r>
        <w:rPr>
          <w:rFonts w:ascii="Times New Roman" w:hAnsi="Times New Roman"/>
          <w:spacing w:val="-1"/>
        </w:rPr>
        <w:t>Antal-Fórizs</w:t>
      </w:r>
      <w:proofErr w:type="spellEnd"/>
      <w:r>
        <w:rPr>
          <w:rFonts w:ascii="Times New Roman" w:hAnsi="Times New Roman"/>
          <w:spacing w:val="-1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Ioan</w:t>
      </w:r>
      <w:proofErr w:type="spellEnd"/>
      <w:r>
        <w:rPr>
          <w:rFonts w:ascii="Times New Roman" w:hAnsi="Times New Roman"/>
          <w:spacing w:val="-1"/>
        </w:rPr>
        <w:t xml:space="preserve"> James</w:t>
      </w:r>
    </w:p>
    <w:sectPr w:rsidR="000C1DD9">
      <w:pgSz w:w="11930" w:h="16860"/>
      <w:pgMar w:top="1260" w:right="72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7800"/>
    <w:multiLevelType w:val="hybridMultilevel"/>
    <w:tmpl w:val="D1C4C55C"/>
    <w:lvl w:ilvl="0" w:tplc="E024763A">
      <w:start w:val="1"/>
      <w:numFmt w:val="bullet"/>
      <w:lvlText w:val=""/>
      <w:lvlJc w:val="left"/>
      <w:pPr>
        <w:ind w:left="260" w:hanging="260"/>
      </w:pPr>
      <w:rPr>
        <w:rFonts w:ascii="Symbol" w:eastAsia="Symbol" w:hAnsi="Symbol" w:hint="default"/>
        <w:sz w:val="24"/>
        <w:szCs w:val="24"/>
      </w:rPr>
    </w:lvl>
    <w:lvl w:ilvl="1" w:tplc="0680B672">
      <w:start w:val="1"/>
      <w:numFmt w:val="bullet"/>
      <w:lvlText w:val="•"/>
      <w:lvlJc w:val="left"/>
      <w:pPr>
        <w:ind w:left="474" w:hanging="260"/>
      </w:pPr>
      <w:rPr>
        <w:rFonts w:hint="default"/>
      </w:rPr>
    </w:lvl>
    <w:lvl w:ilvl="2" w:tplc="CBFC2486">
      <w:start w:val="1"/>
      <w:numFmt w:val="bullet"/>
      <w:lvlText w:val="•"/>
      <w:lvlJc w:val="left"/>
      <w:pPr>
        <w:ind w:left="689" w:hanging="260"/>
      </w:pPr>
      <w:rPr>
        <w:rFonts w:hint="default"/>
      </w:rPr>
    </w:lvl>
    <w:lvl w:ilvl="3" w:tplc="9E88416E">
      <w:start w:val="1"/>
      <w:numFmt w:val="bullet"/>
      <w:lvlText w:val="•"/>
      <w:lvlJc w:val="left"/>
      <w:pPr>
        <w:ind w:left="903" w:hanging="260"/>
      </w:pPr>
      <w:rPr>
        <w:rFonts w:hint="default"/>
      </w:rPr>
    </w:lvl>
    <w:lvl w:ilvl="4" w:tplc="8F5A0E62">
      <w:start w:val="1"/>
      <w:numFmt w:val="bullet"/>
      <w:lvlText w:val="•"/>
      <w:lvlJc w:val="left"/>
      <w:pPr>
        <w:ind w:left="1117" w:hanging="260"/>
      </w:pPr>
      <w:rPr>
        <w:rFonts w:hint="default"/>
      </w:rPr>
    </w:lvl>
    <w:lvl w:ilvl="5" w:tplc="2F145FFA">
      <w:start w:val="1"/>
      <w:numFmt w:val="bullet"/>
      <w:lvlText w:val="•"/>
      <w:lvlJc w:val="left"/>
      <w:pPr>
        <w:ind w:left="1331" w:hanging="260"/>
      </w:pPr>
      <w:rPr>
        <w:rFonts w:hint="default"/>
      </w:rPr>
    </w:lvl>
    <w:lvl w:ilvl="6" w:tplc="94889FEA">
      <w:start w:val="1"/>
      <w:numFmt w:val="bullet"/>
      <w:lvlText w:val="•"/>
      <w:lvlJc w:val="left"/>
      <w:pPr>
        <w:ind w:left="1546" w:hanging="260"/>
      </w:pPr>
      <w:rPr>
        <w:rFonts w:hint="default"/>
      </w:rPr>
    </w:lvl>
    <w:lvl w:ilvl="7" w:tplc="49E2C83E">
      <w:start w:val="1"/>
      <w:numFmt w:val="bullet"/>
      <w:lvlText w:val="•"/>
      <w:lvlJc w:val="left"/>
      <w:pPr>
        <w:ind w:left="1760" w:hanging="260"/>
      </w:pPr>
      <w:rPr>
        <w:rFonts w:hint="default"/>
      </w:rPr>
    </w:lvl>
    <w:lvl w:ilvl="8" w:tplc="7F4C2B96">
      <w:start w:val="1"/>
      <w:numFmt w:val="bullet"/>
      <w:lvlText w:val="•"/>
      <w:lvlJc w:val="left"/>
      <w:pPr>
        <w:ind w:left="1974" w:hanging="260"/>
      </w:pPr>
      <w:rPr>
        <w:rFonts w:hint="default"/>
      </w:rPr>
    </w:lvl>
  </w:abstractNum>
  <w:abstractNum w:abstractNumId="1">
    <w:nsid w:val="242D0C36"/>
    <w:multiLevelType w:val="hybridMultilevel"/>
    <w:tmpl w:val="3F447F64"/>
    <w:lvl w:ilvl="0" w:tplc="7E72782E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2"/>
        <w:szCs w:val="22"/>
      </w:rPr>
    </w:lvl>
    <w:lvl w:ilvl="1" w:tplc="E8BCFE6C">
      <w:start w:val="1"/>
      <w:numFmt w:val="bullet"/>
      <w:lvlText w:val="•"/>
      <w:lvlJc w:val="left"/>
      <w:pPr>
        <w:ind w:left="1654" w:hanging="360"/>
      </w:pPr>
      <w:rPr>
        <w:rFonts w:hint="default"/>
      </w:rPr>
    </w:lvl>
    <w:lvl w:ilvl="2" w:tplc="208E4F4A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4612788A">
      <w:start w:val="1"/>
      <w:numFmt w:val="bullet"/>
      <w:lvlText w:val="•"/>
      <w:lvlJc w:val="left"/>
      <w:pPr>
        <w:ind w:left="3524" w:hanging="360"/>
      </w:pPr>
      <w:rPr>
        <w:rFonts w:hint="default"/>
      </w:rPr>
    </w:lvl>
    <w:lvl w:ilvl="4" w:tplc="E196F302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5" w:tplc="352E8BD8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7D826BAE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7" w:tplc="81669B06">
      <w:start w:val="1"/>
      <w:numFmt w:val="bullet"/>
      <w:lvlText w:val="•"/>
      <w:lvlJc w:val="left"/>
      <w:pPr>
        <w:ind w:left="7263" w:hanging="360"/>
      </w:pPr>
      <w:rPr>
        <w:rFonts w:hint="default"/>
      </w:rPr>
    </w:lvl>
    <w:lvl w:ilvl="8" w:tplc="CEEE061C">
      <w:start w:val="1"/>
      <w:numFmt w:val="bullet"/>
      <w:lvlText w:val="•"/>
      <w:lvlJc w:val="left"/>
      <w:pPr>
        <w:ind w:left="8198" w:hanging="360"/>
      </w:pPr>
      <w:rPr>
        <w:rFonts w:hint="default"/>
      </w:rPr>
    </w:lvl>
  </w:abstractNum>
  <w:abstractNum w:abstractNumId="2">
    <w:nsid w:val="282D7A16"/>
    <w:multiLevelType w:val="hybridMultilevel"/>
    <w:tmpl w:val="C7049A0A"/>
    <w:lvl w:ilvl="0" w:tplc="0D607B00">
      <w:start w:val="1"/>
      <w:numFmt w:val="bullet"/>
      <w:lvlText w:val=""/>
      <w:lvlJc w:val="left"/>
      <w:pPr>
        <w:ind w:left="721" w:hanging="341"/>
      </w:pPr>
      <w:rPr>
        <w:rFonts w:ascii="Symbol" w:eastAsia="Symbol" w:hAnsi="Symbol" w:hint="default"/>
        <w:position w:val="1"/>
        <w:sz w:val="24"/>
        <w:szCs w:val="24"/>
      </w:rPr>
    </w:lvl>
    <w:lvl w:ilvl="1" w:tplc="3AB6A04A">
      <w:start w:val="1"/>
      <w:numFmt w:val="bullet"/>
      <w:lvlText w:val="•"/>
      <w:lvlJc w:val="left"/>
      <w:pPr>
        <w:ind w:left="1405" w:hanging="341"/>
      </w:pPr>
      <w:rPr>
        <w:rFonts w:hint="default"/>
      </w:rPr>
    </w:lvl>
    <w:lvl w:ilvl="2" w:tplc="C3423990">
      <w:start w:val="1"/>
      <w:numFmt w:val="bullet"/>
      <w:lvlText w:val="•"/>
      <w:lvlJc w:val="left"/>
      <w:pPr>
        <w:ind w:left="2089" w:hanging="341"/>
      </w:pPr>
      <w:rPr>
        <w:rFonts w:hint="default"/>
      </w:rPr>
    </w:lvl>
    <w:lvl w:ilvl="3" w:tplc="C798B7E6">
      <w:start w:val="1"/>
      <w:numFmt w:val="bullet"/>
      <w:lvlText w:val="•"/>
      <w:lvlJc w:val="left"/>
      <w:pPr>
        <w:ind w:left="2774" w:hanging="341"/>
      </w:pPr>
      <w:rPr>
        <w:rFonts w:hint="default"/>
      </w:rPr>
    </w:lvl>
    <w:lvl w:ilvl="4" w:tplc="9C447A24">
      <w:start w:val="1"/>
      <w:numFmt w:val="bullet"/>
      <w:lvlText w:val="•"/>
      <w:lvlJc w:val="left"/>
      <w:pPr>
        <w:ind w:left="3458" w:hanging="341"/>
      </w:pPr>
      <w:rPr>
        <w:rFonts w:hint="default"/>
      </w:rPr>
    </w:lvl>
    <w:lvl w:ilvl="5" w:tplc="1DDCDF80">
      <w:start w:val="1"/>
      <w:numFmt w:val="bullet"/>
      <w:lvlText w:val="•"/>
      <w:lvlJc w:val="left"/>
      <w:pPr>
        <w:ind w:left="4142" w:hanging="341"/>
      </w:pPr>
      <w:rPr>
        <w:rFonts w:hint="default"/>
      </w:rPr>
    </w:lvl>
    <w:lvl w:ilvl="6" w:tplc="D30874D6">
      <w:start w:val="1"/>
      <w:numFmt w:val="bullet"/>
      <w:lvlText w:val="•"/>
      <w:lvlJc w:val="left"/>
      <w:pPr>
        <w:ind w:left="4827" w:hanging="341"/>
      </w:pPr>
      <w:rPr>
        <w:rFonts w:hint="default"/>
      </w:rPr>
    </w:lvl>
    <w:lvl w:ilvl="7" w:tplc="D03AF672">
      <w:start w:val="1"/>
      <w:numFmt w:val="bullet"/>
      <w:lvlText w:val="•"/>
      <w:lvlJc w:val="left"/>
      <w:pPr>
        <w:ind w:left="5511" w:hanging="341"/>
      </w:pPr>
      <w:rPr>
        <w:rFonts w:hint="default"/>
      </w:rPr>
    </w:lvl>
    <w:lvl w:ilvl="8" w:tplc="FAE6E6A2">
      <w:start w:val="1"/>
      <w:numFmt w:val="bullet"/>
      <w:lvlText w:val="•"/>
      <w:lvlJc w:val="left"/>
      <w:pPr>
        <w:ind w:left="6195" w:hanging="341"/>
      </w:pPr>
      <w:rPr>
        <w:rFonts w:hint="default"/>
      </w:rPr>
    </w:lvl>
  </w:abstractNum>
  <w:abstractNum w:abstractNumId="3">
    <w:nsid w:val="2AFE16CA"/>
    <w:multiLevelType w:val="hybridMultilevel"/>
    <w:tmpl w:val="D3003736"/>
    <w:lvl w:ilvl="0" w:tplc="92D23084">
      <w:start w:val="1"/>
      <w:numFmt w:val="decimal"/>
      <w:lvlText w:val="%1."/>
      <w:lvlJc w:val="left"/>
      <w:pPr>
        <w:ind w:left="119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A54861C2">
      <w:start w:val="1"/>
      <w:numFmt w:val="bullet"/>
      <w:lvlText w:val="•"/>
      <w:lvlJc w:val="left"/>
      <w:pPr>
        <w:ind w:left="1163" w:hanging="240"/>
      </w:pPr>
      <w:rPr>
        <w:rFonts w:hint="default"/>
      </w:rPr>
    </w:lvl>
    <w:lvl w:ilvl="2" w:tplc="B726A91C">
      <w:start w:val="1"/>
      <w:numFmt w:val="bullet"/>
      <w:lvlText w:val="•"/>
      <w:lvlJc w:val="left"/>
      <w:pPr>
        <w:ind w:left="2207" w:hanging="240"/>
      </w:pPr>
      <w:rPr>
        <w:rFonts w:hint="default"/>
      </w:rPr>
    </w:lvl>
    <w:lvl w:ilvl="3" w:tplc="178E0A64">
      <w:start w:val="1"/>
      <w:numFmt w:val="bullet"/>
      <w:lvlText w:val="•"/>
      <w:lvlJc w:val="left"/>
      <w:pPr>
        <w:ind w:left="3251" w:hanging="240"/>
      </w:pPr>
      <w:rPr>
        <w:rFonts w:hint="default"/>
      </w:rPr>
    </w:lvl>
    <w:lvl w:ilvl="4" w:tplc="161EE140">
      <w:start w:val="1"/>
      <w:numFmt w:val="bullet"/>
      <w:lvlText w:val="•"/>
      <w:lvlJc w:val="left"/>
      <w:pPr>
        <w:ind w:left="4295" w:hanging="240"/>
      </w:pPr>
      <w:rPr>
        <w:rFonts w:hint="default"/>
      </w:rPr>
    </w:lvl>
    <w:lvl w:ilvl="5" w:tplc="EC727BA6">
      <w:start w:val="1"/>
      <w:numFmt w:val="bullet"/>
      <w:lvlText w:val="•"/>
      <w:lvlJc w:val="left"/>
      <w:pPr>
        <w:ind w:left="5340" w:hanging="240"/>
      </w:pPr>
      <w:rPr>
        <w:rFonts w:hint="default"/>
      </w:rPr>
    </w:lvl>
    <w:lvl w:ilvl="6" w:tplc="145430A2">
      <w:start w:val="1"/>
      <w:numFmt w:val="bullet"/>
      <w:lvlText w:val="•"/>
      <w:lvlJc w:val="left"/>
      <w:pPr>
        <w:ind w:left="6384" w:hanging="240"/>
      </w:pPr>
      <w:rPr>
        <w:rFonts w:hint="default"/>
      </w:rPr>
    </w:lvl>
    <w:lvl w:ilvl="7" w:tplc="3112E1E0">
      <w:start w:val="1"/>
      <w:numFmt w:val="bullet"/>
      <w:lvlText w:val="•"/>
      <w:lvlJc w:val="left"/>
      <w:pPr>
        <w:ind w:left="7428" w:hanging="240"/>
      </w:pPr>
      <w:rPr>
        <w:rFonts w:hint="default"/>
      </w:rPr>
    </w:lvl>
    <w:lvl w:ilvl="8" w:tplc="F0FEC01C">
      <w:start w:val="1"/>
      <w:numFmt w:val="bullet"/>
      <w:lvlText w:val="•"/>
      <w:lvlJc w:val="left"/>
      <w:pPr>
        <w:ind w:left="8472" w:hanging="240"/>
      </w:pPr>
      <w:rPr>
        <w:rFonts w:hint="default"/>
      </w:rPr>
    </w:lvl>
  </w:abstractNum>
  <w:abstractNum w:abstractNumId="4">
    <w:nsid w:val="342D4F7B"/>
    <w:multiLevelType w:val="hybridMultilevel"/>
    <w:tmpl w:val="DB12E3CC"/>
    <w:lvl w:ilvl="0" w:tplc="9150504C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3"/>
        <w:szCs w:val="23"/>
      </w:rPr>
    </w:lvl>
    <w:lvl w:ilvl="1" w:tplc="FE8A9CD4">
      <w:start w:val="1"/>
      <w:numFmt w:val="bullet"/>
      <w:lvlText w:val="•"/>
      <w:lvlJc w:val="left"/>
      <w:pPr>
        <w:ind w:left="1654" w:hanging="360"/>
      </w:pPr>
      <w:rPr>
        <w:rFonts w:hint="default"/>
      </w:rPr>
    </w:lvl>
    <w:lvl w:ilvl="2" w:tplc="E4B45638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23B05EBE">
      <w:start w:val="1"/>
      <w:numFmt w:val="bullet"/>
      <w:lvlText w:val="•"/>
      <w:lvlJc w:val="left"/>
      <w:pPr>
        <w:ind w:left="3524" w:hanging="360"/>
      </w:pPr>
      <w:rPr>
        <w:rFonts w:hint="default"/>
      </w:rPr>
    </w:lvl>
    <w:lvl w:ilvl="4" w:tplc="2DA0E0CC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5" w:tplc="8D50BB54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19BCC2F6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7" w:tplc="FE6CF7AC">
      <w:start w:val="1"/>
      <w:numFmt w:val="bullet"/>
      <w:lvlText w:val="•"/>
      <w:lvlJc w:val="left"/>
      <w:pPr>
        <w:ind w:left="7263" w:hanging="360"/>
      </w:pPr>
      <w:rPr>
        <w:rFonts w:hint="default"/>
      </w:rPr>
    </w:lvl>
    <w:lvl w:ilvl="8" w:tplc="43FEFD98">
      <w:start w:val="1"/>
      <w:numFmt w:val="bullet"/>
      <w:lvlText w:val="•"/>
      <w:lvlJc w:val="left"/>
      <w:pPr>
        <w:ind w:left="8198" w:hanging="360"/>
      </w:pPr>
      <w:rPr>
        <w:rFonts w:hint="default"/>
      </w:rPr>
    </w:lvl>
  </w:abstractNum>
  <w:abstractNum w:abstractNumId="5">
    <w:nsid w:val="3A8949A8"/>
    <w:multiLevelType w:val="hybridMultilevel"/>
    <w:tmpl w:val="06AEADFC"/>
    <w:lvl w:ilvl="0" w:tplc="1A3A6B62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121E44DA">
      <w:start w:val="1"/>
      <w:numFmt w:val="bullet"/>
      <w:lvlText w:val="•"/>
      <w:lvlJc w:val="left"/>
      <w:pPr>
        <w:ind w:left="1654" w:hanging="360"/>
      </w:pPr>
      <w:rPr>
        <w:rFonts w:hint="default"/>
      </w:rPr>
    </w:lvl>
    <w:lvl w:ilvl="2" w:tplc="CC6CC2B6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612C5DCA">
      <w:start w:val="1"/>
      <w:numFmt w:val="bullet"/>
      <w:lvlText w:val="•"/>
      <w:lvlJc w:val="left"/>
      <w:pPr>
        <w:ind w:left="3524" w:hanging="360"/>
      </w:pPr>
      <w:rPr>
        <w:rFonts w:hint="default"/>
      </w:rPr>
    </w:lvl>
    <w:lvl w:ilvl="4" w:tplc="6AF49DF8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5" w:tplc="CA98AF04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AC4EC820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7" w:tplc="E77069DE">
      <w:start w:val="1"/>
      <w:numFmt w:val="bullet"/>
      <w:lvlText w:val="•"/>
      <w:lvlJc w:val="left"/>
      <w:pPr>
        <w:ind w:left="7263" w:hanging="360"/>
      </w:pPr>
      <w:rPr>
        <w:rFonts w:hint="default"/>
      </w:rPr>
    </w:lvl>
    <w:lvl w:ilvl="8" w:tplc="D6F4DD46">
      <w:start w:val="1"/>
      <w:numFmt w:val="bullet"/>
      <w:lvlText w:val="•"/>
      <w:lvlJc w:val="left"/>
      <w:pPr>
        <w:ind w:left="8198" w:hanging="360"/>
      </w:pPr>
      <w:rPr>
        <w:rFonts w:hint="default"/>
      </w:rPr>
    </w:lvl>
  </w:abstractNum>
  <w:abstractNum w:abstractNumId="6">
    <w:nsid w:val="3CF42153"/>
    <w:multiLevelType w:val="hybridMultilevel"/>
    <w:tmpl w:val="66A4FF2C"/>
    <w:lvl w:ilvl="0" w:tplc="D5D0445C">
      <w:start w:val="1"/>
      <w:numFmt w:val="bullet"/>
      <w:lvlText w:val=""/>
      <w:lvlJc w:val="left"/>
      <w:pPr>
        <w:ind w:left="234" w:hanging="260"/>
      </w:pPr>
      <w:rPr>
        <w:rFonts w:ascii="Symbol" w:eastAsia="Symbol" w:hAnsi="Symbol" w:hint="default"/>
        <w:sz w:val="24"/>
        <w:szCs w:val="24"/>
      </w:rPr>
    </w:lvl>
    <w:lvl w:ilvl="1" w:tplc="CB82AFA4">
      <w:start w:val="1"/>
      <w:numFmt w:val="bullet"/>
      <w:lvlText w:val="•"/>
      <w:lvlJc w:val="left"/>
      <w:pPr>
        <w:ind w:left="451" w:hanging="260"/>
      </w:pPr>
      <w:rPr>
        <w:rFonts w:hint="default"/>
      </w:rPr>
    </w:lvl>
    <w:lvl w:ilvl="2" w:tplc="A06A71FE">
      <w:start w:val="1"/>
      <w:numFmt w:val="bullet"/>
      <w:lvlText w:val="•"/>
      <w:lvlJc w:val="left"/>
      <w:pPr>
        <w:ind w:left="668" w:hanging="260"/>
      </w:pPr>
      <w:rPr>
        <w:rFonts w:hint="default"/>
      </w:rPr>
    </w:lvl>
    <w:lvl w:ilvl="3" w:tplc="AEDCB04A">
      <w:start w:val="1"/>
      <w:numFmt w:val="bullet"/>
      <w:lvlText w:val="•"/>
      <w:lvlJc w:val="left"/>
      <w:pPr>
        <w:ind w:left="884" w:hanging="260"/>
      </w:pPr>
      <w:rPr>
        <w:rFonts w:hint="default"/>
      </w:rPr>
    </w:lvl>
    <w:lvl w:ilvl="4" w:tplc="AF70049E">
      <w:start w:val="1"/>
      <w:numFmt w:val="bullet"/>
      <w:lvlText w:val="•"/>
      <w:lvlJc w:val="left"/>
      <w:pPr>
        <w:ind w:left="1101" w:hanging="260"/>
      </w:pPr>
      <w:rPr>
        <w:rFonts w:hint="default"/>
      </w:rPr>
    </w:lvl>
    <w:lvl w:ilvl="5" w:tplc="A04020EA">
      <w:start w:val="1"/>
      <w:numFmt w:val="bullet"/>
      <w:lvlText w:val="•"/>
      <w:lvlJc w:val="left"/>
      <w:pPr>
        <w:ind w:left="1318" w:hanging="260"/>
      </w:pPr>
      <w:rPr>
        <w:rFonts w:hint="default"/>
      </w:rPr>
    </w:lvl>
    <w:lvl w:ilvl="6" w:tplc="0C487CA8">
      <w:start w:val="1"/>
      <w:numFmt w:val="bullet"/>
      <w:lvlText w:val="•"/>
      <w:lvlJc w:val="left"/>
      <w:pPr>
        <w:ind w:left="1535" w:hanging="260"/>
      </w:pPr>
      <w:rPr>
        <w:rFonts w:hint="default"/>
      </w:rPr>
    </w:lvl>
    <w:lvl w:ilvl="7" w:tplc="E026B0D6">
      <w:start w:val="1"/>
      <w:numFmt w:val="bullet"/>
      <w:lvlText w:val="•"/>
      <w:lvlJc w:val="left"/>
      <w:pPr>
        <w:ind w:left="1752" w:hanging="260"/>
      </w:pPr>
      <w:rPr>
        <w:rFonts w:hint="default"/>
      </w:rPr>
    </w:lvl>
    <w:lvl w:ilvl="8" w:tplc="B4D248C0">
      <w:start w:val="1"/>
      <w:numFmt w:val="bullet"/>
      <w:lvlText w:val="•"/>
      <w:lvlJc w:val="left"/>
      <w:pPr>
        <w:ind w:left="1969" w:hanging="260"/>
      </w:pPr>
      <w:rPr>
        <w:rFonts w:hint="default"/>
      </w:rPr>
    </w:lvl>
  </w:abstractNum>
  <w:abstractNum w:abstractNumId="7">
    <w:nsid w:val="500D3CBE"/>
    <w:multiLevelType w:val="hybridMultilevel"/>
    <w:tmpl w:val="101EA882"/>
    <w:lvl w:ilvl="0" w:tplc="080AB62A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E53269F0">
      <w:start w:val="1"/>
      <w:numFmt w:val="bullet"/>
      <w:lvlText w:val="•"/>
      <w:lvlJc w:val="left"/>
      <w:pPr>
        <w:ind w:left="1654" w:hanging="360"/>
      </w:pPr>
      <w:rPr>
        <w:rFonts w:hint="default"/>
      </w:rPr>
    </w:lvl>
    <w:lvl w:ilvl="2" w:tplc="9BA45122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DFBA5C28">
      <w:start w:val="1"/>
      <w:numFmt w:val="bullet"/>
      <w:lvlText w:val="•"/>
      <w:lvlJc w:val="left"/>
      <w:pPr>
        <w:ind w:left="3524" w:hanging="360"/>
      </w:pPr>
      <w:rPr>
        <w:rFonts w:hint="default"/>
      </w:rPr>
    </w:lvl>
    <w:lvl w:ilvl="4" w:tplc="CAB4FC6A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5" w:tplc="28C6807E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F38CEFF2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7" w:tplc="96A250F2">
      <w:start w:val="1"/>
      <w:numFmt w:val="bullet"/>
      <w:lvlText w:val="•"/>
      <w:lvlJc w:val="left"/>
      <w:pPr>
        <w:ind w:left="7263" w:hanging="360"/>
      </w:pPr>
      <w:rPr>
        <w:rFonts w:hint="default"/>
      </w:rPr>
    </w:lvl>
    <w:lvl w:ilvl="8" w:tplc="E04C77A2">
      <w:start w:val="1"/>
      <w:numFmt w:val="bullet"/>
      <w:lvlText w:val="•"/>
      <w:lvlJc w:val="left"/>
      <w:pPr>
        <w:ind w:left="8198" w:hanging="360"/>
      </w:pPr>
      <w:rPr>
        <w:rFonts w:hint="default"/>
      </w:rPr>
    </w:lvl>
  </w:abstractNum>
  <w:abstractNum w:abstractNumId="8">
    <w:nsid w:val="6FA67052"/>
    <w:multiLevelType w:val="hybridMultilevel"/>
    <w:tmpl w:val="877297AA"/>
    <w:lvl w:ilvl="0" w:tplc="C4860452">
      <w:start w:val="1"/>
      <w:numFmt w:val="bullet"/>
      <w:lvlText w:val=""/>
      <w:lvlJc w:val="left"/>
      <w:pPr>
        <w:ind w:left="721" w:hanging="360"/>
      </w:pPr>
      <w:rPr>
        <w:rFonts w:ascii="Symbol" w:eastAsia="Symbol" w:hAnsi="Symbol" w:hint="default"/>
        <w:sz w:val="24"/>
        <w:szCs w:val="24"/>
      </w:rPr>
    </w:lvl>
    <w:lvl w:ilvl="1" w:tplc="005ABDE2">
      <w:start w:val="1"/>
      <w:numFmt w:val="bullet"/>
      <w:lvlText w:val="•"/>
      <w:lvlJc w:val="left"/>
      <w:pPr>
        <w:ind w:left="1405" w:hanging="360"/>
      </w:pPr>
      <w:rPr>
        <w:rFonts w:hint="default"/>
      </w:rPr>
    </w:lvl>
    <w:lvl w:ilvl="2" w:tplc="1F16DD22">
      <w:start w:val="1"/>
      <w:numFmt w:val="bullet"/>
      <w:lvlText w:val="•"/>
      <w:lvlJc w:val="left"/>
      <w:pPr>
        <w:ind w:left="2089" w:hanging="360"/>
      </w:pPr>
      <w:rPr>
        <w:rFonts w:hint="default"/>
      </w:rPr>
    </w:lvl>
    <w:lvl w:ilvl="3" w:tplc="ECDA27B4">
      <w:start w:val="1"/>
      <w:numFmt w:val="bullet"/>
      <w:lvlText w:val="•"/>
      <w:lvlJc w:val="left"/>
      <w:pPr>
        <w:ind w:left="2774" w:hanging="360"/>
      </w:pPr>
      <w:rPr>
        <w:rFonts w:hint="default"/>
      </w:rPr>
    </w:lvl>
    <w:lvl w:ilvl="4" w:tplc="6F36E6D4">
      <w:start w:val="1"/>
      <w:numFmt w:val="bullet"/>
      <w:lvlText w:val="•"/>
      <w:lvlJc w:val="left"/>
      <w:pPr>
        <w:ind w:left="3458" w:hanging="360"/>
      </w:pPr>
      <w:rPr>
        <w:rFonts w:hint="default"/>
      </w:rPr>
    </w:lvl>
    <w:lvl w:ilvl="5" w:tplc="0B3C4474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6" w:tplc="73D88E3C">
      <w:start w:val="1"/>
      <w:numFmt w:val="bullet"/>
      <w:lvlText w:val="•"/>
      <w:lvlJc w:val="left"/>
      <w:pPr>
        <w:ind w:left="4827" w:hanging="360"/>
      </w:pPr>
      <w:rPr>
        <w:rFonts w:hint="default"/>
      </w:rPr>
    </w:lvl>
    <w:lvl w:ilvl="7" w:tplc="2BEE98B8">
      <w:start w:val="1"/>
      <w:numFmt w:val="bullet"/>
      <w:lvlText w:val="•"/>
      <w:lvlJc w:val="left"/>
      <w:pPr>
        <w:ind w:left="5511" w:hanging="360"/>
      </w:pPr>
      <w:rPr>
        <w:rFonts w:hint="default"/>
      </w:rPr>
    </w:lvl>
    <w:lvl w:ilvl="8" w:tplc="44A86E2E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C1DD9"/>
    <w:rsid w:val="000737E9"/>
    <w:rsid w:val="000C1DD9"/>
    <w:rsid w:val="006D5456"/>
    <w:rsid w:val="00923BF8"/>
    <w:rsid w:val="00960F3E"/>
    <w:rsid w:val="00C872D9"/>
    <w:rsid w:val="00CE7738"/>
    <w:rsid w:val="00F6081B"/>
    <w:rsid w:val="00F9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479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21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konyvtar.hu/hu/tartalom/tamop425/0034_marketingkomm_1_jegyzet/adatok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zervezetikultura.wordpress.com/bibliograf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zervezetikultura.wordpress.com/bibliografi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1778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/>
  <LinksUpToDate>false</LinksUpToDate>
  <CharactersWithSpaces>11892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10</cp:revision>
  <dcterms:created xsi:type="dcterms:W3CDTF">2024-10-27T17:10:00Z</dcterms:created>
  <dcterms:modified xsi:type="dcterms:W3CDTF">2024-12-04T20:47:00Z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2024-10-27T00:00:00Z</vt:filetime>
  </property>
</Properties>
</file>